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D5D7" w14:textId="7EA7D0E3" w:rsidR="001D50B7" w:rsidRPr="00095016" w:rsidRDefault="005C7505" w:rsidP="00095016">
      <w:pPr>
        <w:jc w:val="center"/>
        <w:rPr>
          <w:b/>
          <w:bCs/>
          <w:u w:val="single"/>
        </w:rPr>
      </w:pPr>
      <w:r w:rsidRPr="00095016">
        <w:rPr>
          <w:b/>
          <w:bCs/>
          <w:u w:val="single"/>
        </w:rPr>
        <w:t>What is sexual abuse?</w:t>
      </w:r>
    </w:p>
    <w:p w14:paraId="7DC3233E" w14:textId="535E700D" w:rsidR="005C7505" w:rsidRPr="00F0671B" w:rsidRDefault="00F0671B">
      <w:pPr>
        <w:rPr>
          <w:i/>
          <w:iCs/>
        </w:rPr>
      </w:pPr>
      <w:r>
        <w:rPr>
          <w:i/>
          <w:iCs/>
        </w:rPr>
        <w:t>This short guide is designed to support practitioners completing the NSCP Needs Analysis tool</w:t>
      </w:r>
      <w:r w:rsidR="007D771F">
        <w:rPr>
          <w:i/>
          <w:iCs/>
        </w:rPr>
        <w:t xml:space="preserve"> around an initial understanding of CSA and </w:t>
      </w:r>
      <w:proofErr w:type="gramStart"/>
      <w:r w:rsidR="007D771F">
        <w:rPr>
          <w:i/>
          <w:iCs/>
        </w:rPr>
        <w:t>it’s</w:t>
      </w:r>
      <w:proofErr w:type="gramEnd"/>
      <w:r w:rsidR="007D771F">
        <w:rPr>
          <w:i/>
          <w:iCs/>
        </w:rPr>
        <w:t xml:space="preserve"> presentations, to enable them to reflect more fully on their organisations understanding and response to potential CSA. </w:t>
      </w:r>
    </w:p>
    <w:p w14:paraId="2C11135B" w14:textId="2E41953C" w:rsidR="005F0EBD" w:rsidRDefault="005C7505">
      <w:pPr>
        <w:rPr>
          <w:i/>
          <w:iCs/>
          <w:lang w:val="en-US"/>
        </w:rPr>
      </w:pPr>
      <w:r w:rsidRPr="005C7505">
        <w:rPr>
          <w:lang w:val="en-US"/>
        </w:rPr>
        <w:t xml:space="preserve">“When a child or young person is sexually abused, they're forced, tricked or manipulated into sexual activities. They might not understand that what's happening is abuse or that it's wrong for the abuser to do this to them. They might be afraid to tell someone or behave as though this is normal for them to experience, both are valid for the child to be displaying. Sexual abuse can happen anywhere – and it can happen in person or online.” – </w:t>
      </w:r>
      <w:r w:rsidRPr="005C7505">
        <w:rPr>
          <w:i/>
          <w:iCs/>
          <w:lang w:val="en-US"/>
        </w:rPr>
        <w:t>NSPCC website updated 2024 (National Society for the Prevention of Cruelty to Children)</w:t>
      </w:r>
      <w:r w:rsidRPr="005C7505">
        <w:rPr>
          <w:lang w:val="en-US"/>
        </w:rPr>
        <w:br/>
      </w:r>
      <w:r w:rsidRPr="005C7505">
        <w:rPr>
          <w:lang w:val="en-US"/>
        </w:rPr>
        <w:br/>
      </w:r>
      <w:r w:rsidR="005F0EBD">
        <w:rPr>
          <w:i/>
          <w:iCs/>
          <w:lang w:val="en-US"/>
        </w:rPr>
        <w:t>Types of sexual abuse</w:t>
      </w:r>
    </w:p>
    <w:p w14:paraId="31A93ACB" w14:textId="77777777" w:rsidR="005F0EBD" w:rsidRPr="005F0EBD" w:rsidRDefault="005F0EBD" w:rsidP="005F0EBD">
      <w:r w:rsidRPr="005F0EBD">
        <w:rPr>
          <w:b/>
          <w:bCs/>
          <w:lang w:val="en-US"/>
        </w:rPr>
        <w:t>Contact</w:t>
      </w:r>
    </w:p>
    <w:p w14:paraId="444157CF" w14:textId="77777777" w:rsidR="005F0EBD" w:rsidRPr="005F0EBD" w:rsidRDefault="005F0EBD" w:rsidP="005F0EBD">
      <w:r w:rsidRPr="005F0EBD">
        <w:rPr>
          <w:lang w:val="en-US"/>
        </w:rPr>
        <w:t>Contact abuse is where an abuser makes physical contact with a child or forces the child to make physical contact with someone else. This includes:</w:t>
      </w:r>
    </w:p>
    <w:p w14:paraId="19D286C7" w14:textId="77777777" w:rsidR="005F0EBD" w:rsidRPr="005F0EBD" w:rsidRDefault="005F0EBD" w:rsidP="005F0EBD">
      <w:pPr>
        <w:numPr>
          <w:ilvl w:val="0"/>
          <w:numId w:val="1"/>
        </w:numPr>
      </w:pPr>
      <w:r w:rsidRPr="005F0EBD">
        <w:rPr>
          <w:lang w:val="en-US"/>
        </w:rPr>
        <w:t>sexual touching of any part of a child's body, whether they're clothed or not</w:t>
      </w:r>
    </w:p>
    <w:p w14:paraId="3C894D52" w14:textId="77777777" w:rsidR="005F0EBD" w:rsidRPr="005F0EBD" w:rsidRDefault="005F0EBD" w:rsidP="005F0EBD">
      <w:pPr>
        <w:numPr>
          <w:ilvl w:val="0"/>
          <w:numId w:val="1"/>
        </w:numPr>
      </w:pPr>
      <w:r w:rsidRPr="005F0EBD">
        <w:rPr>
          <w:lang w:val="en-US"/>
        </w:rPr>
        <w:t>using a body part or object to rape or penetrate a child</w:t>
      </w:r>
    </w:p>
    <w:p w14:paraId="7A681223" w14:textId="77777777" w:rsidR="005F0EBD" w:rsidRPr="005F0EBD" w:rsidRDefault="005F0EBD" w:rsidP="005F0EBD">
      <w:pPr>
        <w:numPr>
          <w:ilvl w:val="0"/>
          <w:numId w:val="1"/>
        </w:numPr>
      </w:pPr>
      <w:r w:rsidRPr="005F0EBD">
        <w:rPr>
          <w:lang w:val="en-US"/>
        </w:rPr>
        <w:t>forcing a child to take part in sexual activities</w:t>
      </w:r>
    </w:p>
    <w:p w14:paraId="058CB045" w14:textId="77777777" w:rsidR="005F0EBD" w:rsidRPr="005F0EBD" w:rsidRDefault="005F0EBD" w:rsidP="005F0EBD">
      <w:pPr>
        <w:numPr>
          <w:ilvl w:val="0"/>
          <w:numId w:val="1"/>
        </w:numPr>
      </w:pPr>
      <w:r w:rsidRPr="005F0EBD">
        <w:rPr>
          <w:lang w:val="en-US"/>
        </w:rPr>
        <w:t>making a child undress or touch someone else.</w:t>
      </w:r>
    </w:p>
    <w:p w14:paraId="0152FBBF" w14:textId="77777777" w:rsidR="005F0EBD" w:rsidRPr="005F0EBD" w:rsidRDefault="005F0EBD" w:rsidP="005F0EBD">
      <w:pPr>
        <w:numPr>
          <w:ilvl w:val="0"/>
          <w:numId w:val="1"/>
        </w:numPr>
      </w:pPr>
      <w:r w:rsidRPr="005F0EBD">
        <w:rPr>
          <w:lang w:val="en-US"/>
        </w:rPr>
        <w:t>Contact abuse can include touching, kissing and oral sex – sexual abuse isn't just penetrative.</w:t>
      </w:r>
    </w:p>
    <w:p w14:paraId="5C53896B" w14:textId="77777777" w:rsidR="005F0EBD" w:rsidRPr="005F0EBD" w:rsidRDefault="005F0EBD" w:rsidP="005F0EBD">
      <w:proofErr w:type="spellStart"/>
      <w:proofErr w:type="gramStart"/>
      <w:r w:rsidRPr="005F0EBD">
        <w:rPr>
          <w:b/>
          <w:bCs/>
          <w:lang w:val="en-US"/>
        </w:rPr>
        <w:t>Non Contact</w:t>
      </w:r>
      <w:proofErr w:type="spellEnd"/>
      <w:proofErr w:type="gramEnd"/>
    </w:p>
    <w:p w14:paraId="0BCBAA30" w14:textId="77777777" w:rsidR="005F0EBD" w:rsidRPr="005F0EBD" w:rsidRDefault="005F0EBD" w:rsidP="005F0EBD">
      <w:r w:rsidRPr="005F0EBD">
        <w:rPr>
          <w:lang w:val="en-US"/>
        </w:rPr>
        <w:t>Non-contact abuse is where a child is abused without being touched by the abuser. This can be in person or online and includes:</w:t>
      </w:r>
    </w:p>
    <w:p w14:paraId="1F4C9E86" w14:textId="77777777" w:rsidR="005F0EBD" w:rsidRPr="005F0EBD" w:rsidRDefault="005F0EBD" w:rsidP="005F0EBD">
      <w:pPr>
        <w:numPr>
          <w:ilvl w:val="0"/>
          <w:numId w:val="2"/>
        </w:numPr>
      </w:pPr>
      <w:r w:rsidRPr="005F0EBD">
        <w:rPr>
          <w:lang w:val="en-US"/>
        </w:rPr>
        <w:t>exposing or flashing</w:t>
      </w:r>
    </w:p>
    <w:p w14:paraId="596A3F2A" w14:textId="77777777" w:rsidR="005F0EBD" w:rsidRPr="005F0EBD" w:rsidRDefault="005F0EBD" w:rsidP="005F0EBD">
      <w:pPr>
        <w:numPr>
          <w:ilvl w:val="0"/>
          <w:numId w:val="2"/>
        </w:numPr>
      </w:pPr>
      <w:r w:rsidRPr="005F0EBD">
        <w:rPr>
          <w:lang w:val="en-US"/>
        </w:rPr>
        <w:t>showing pornography</w:t>
      </w:r>
    </w:p>
    <w:p w14:paraId="5C0608D8" w14:textId="77777777" w:rsidR="005F0EBD" w:rsidRPr="005F0EBD" w:rsidRDefault="005F0EBD" w:rsidP="005F0EBD">
      <w:pPr>
        <w:numPr>
          <w:ilvl w:val="0"/>
          <w:numId w:val="2"/>
        </w:numPr>
      </w:pPr>
      <w:r w:rsidRPr="005F0EBD">
        <w:rPr>
          <w:lang w:val="en-US"/>
        </w:rPr>
        <w:t>exposing a child to sexual acts</w:t>
      </w:r>
    </w:p>
    <w:p w14:paraId="6E8E3775" w14:textId="77777777" w:rsidR="005F0EBD" w:rsidRPr="005F0EBD" w:rsidRDefault="005F0EBD" w:rsidP="005F0EBD">
      <w:pPr>
        <w:numPr>
          <w:ilvl w:val="0"/>
          <w:numId w:val="2"/>
        </w:numPr>
      </w:pPr>
      <w:r w:rsidRPr="005F0EBD">
        <w:rPr>
          <w:lang w:val="en-US"/>
        </w:rPr>
        <w:t>making them masturbate</w:t>
      </w:r>
    </w:p>
    <w:p w14:paraId="60F28068" w14:textId="77777777" w:rsidR="005F0EBD" w:rsidRPr="005F0EBD" w:rsidRDefault="005F0EBD" w:rsidP="005F0EBD">
      <w:pPr>
        <w:numPr>
          <w:ilvl w:val="0"/>
          <w:numId w:val="2"/>
        </w:numPr>
      </w:pPr>
      <w:r w:rsidRPr="005F0EBD">
        <w:rPr>
          <w:lang w:val="en-US"/>
        </w:rPr>
        <w:t>forcing a child to make, view or share child abuse images or videos</w:t>
      </w:r>
    </w:p>
    <w:p w14:paraId="52350E31" w14:textId="77777777" w:rsidR="005F0EBD" w:rsidRPr="005F0EBD" w:rsidRDefault="005F0EBD" w:rsidP="005F0EBD">
      <w:pPr>
        <w:numPr>
          <w:ilvl w:val="0"/>
          <w:numId w:val="2"/>
        </w:numPr>
      </w:pPr>
      <w:r w:rsidRPr="005F0EBD">
        <w:rPr>
          <w:lang w:val="en-US"/>
        </w:rPr>
        <w:t>making, viewing or distributing child abuse images or videos</w:t>
      </w:r>
    </w:p>
    <w:p w14:paraId="586E43AB" w14:textId="77777777" w:rsidR="005F0EBD" w:rsidRPr="005F0EBD" w:rsidRDefault="005F0EBD" w:rsidP="005F0EBD">
      <w:pPr>
        <w:numPr>
          <w:ilvl w:val="0"/>
          <w:numId w:val="2"/>
        </w:numPr>
      </w:pPr>
      <w:r w:rsidRPr="005F0EBD">
        <w:rPr>
          <w:lang w:val="en-US"/>
        </w:rPr>
        <w:t>forcing a child to take part in sexual activities or conversations online or through a smartphone.</w:t>
      </w:r>
    </w:p>
    <w:p w14:paraId="0D903ED4" w14:textId="77777777" w:rsidR="005A6B32" w:rsidRPr="005A6B32" w:rsidRDefault="005A6B32" w:rsidP="00017C00">
      <w:pPr>
        <w:rPr>
          <w:b/>
          <w:bCs/>
        </w:rPr>
      </w:pPr>
      <w:r w:rsidRPr="005A6B32">
        <w:rPr>
          <w:b/>
          <w:bCs/>
        </w:rPr>
        <w:t xml:space="preserve">Intra-familial child sexual abuse </w:t>
      </w:r>
    </w:p>
    <w:p w14:paraId="2B9F163E" w14:textId="2DEE02A7" w:rsidR="00017C00" w:rsidRPr="00017C00" w:rsidRDefault="00017C00" w:rsidP="00017C00">
      <w:r w:rsidRPr="00017C00">
        <w:t xml:space="preserve">There is no single agreed definition of intra-familial child sexual abuse. However, it is generally recognised that, in addition to abuse by a relative (such as a parent, sibling or grandparent), it may include abuse by others closely linked with or considered to be ‘one of the family’, such as a foster carer or a parent’s partner. This understanding is in accordance with Crown Prosecution </w:t>
      </w:r>
      <w:r w:rsidRPr="00017C00">
        <w:lastRenderedPageBreak/>
        <w:t xml:space="preserve">Service guidelines on the Sexual Offences Act 2003. </w:t>
      </w:r>
      <w:r w:rsidR="00095016">
        <w:t xml:space="preserve">Intra-familial sexual abuse can be contact or non-contact. </w:t>
      </w:r>
    </w:p>
    <w:p w14:paraId="38F001D9" w14:textId="1C373B48" w:rsidR="00811432" w:rsidRPr="00811432" w:rsidRDefault="00811432" w:rsidP="008C1B64">
      <w:r w:rsidRPr="00811432">
        <w:t xml:space="preserve">Sexual abuse involving child siblings is thought to be the most common form of intra-familial child sexual abuse, perhaps up to three times as common as sexual abuse of a child by a parent. </w:t>
      </w:r>
      <w:r w:rsidR="008C1B64">
        <w:t>(</w:t>
      </w:r>
      <w:r w:rsidRPr="00811432">
        <w:rPr>
          <w:b/>
          <w:bCs/>
        </w:rPr>
        <w:t xml:space="preserve">Sibling sexual abuse: A knowledge and practice overview from the Centre of expertise on CSA). </w:t>
      </w:r>
    </w:p>
    <w:p w14:paraId="6EF913CA" w14:textId="0DE9FD1F" w:rsidR="00811432" w:rsidRDefault="00811432" w:rsidP="008C1B64">
      <w:r w:rsidRPr="00811432">
        <w:t xml:space="preserve">Children and young people involved in HSB tend to be well known to each other. It has been estimated that between a quarter and a half of harmful sexual behaviour involves siblings or close relatives such as cousins, nephews and nieces </w:t>
      </w:r>
      <w:r w:rsidRPr="00811432">
        <w:rPr>
          <w:b/>
          <w:bCs/>
        </w:rPr>
        <w:t>(Yates and Allardyce, 2021). (CSA centre newsletter)</w:t>
      </w:r>
    </w:p>
    <w:p w14:paraId="61FCC222" w14:textId="77777777" w:rsidR="008C1B64" w:rsidRDefault="008C1B64" w:rsidP="003F1155">
      <w:pPr>
        <w:rPr>
          <w:b/>
          <w:bCs/>
        </w:rPr>
      </w:pPr>
    </w:p>
    <w:p w14:paraId="57ED104F" w14:textId="53B8575F" w:rsidR="00705936" w:rsidRPr="00095016" w:rsidRDefault="00705936" w:rsidP="003F1155">
      <w:pPr>
        <w:rPr>
          <w:b/>
          <w:bCs/>
        </w:rPr>
      </w:pPr>
      <w:r w:rsidRPr="00095016">
        <w:rPr>
          <w:b/>
          <w:bCs/>
        </w:rPr>
        <w:t>Signs and indicators</w:t>
      </w:r>
    </w:p>
    <w:p w14:paraId="49B295F3" w14:textId="5FF8C1D4" w:rsidR="00E27F21" w:rsidRPr="00E27F21" w:rsidRDefault="00E27F21" w:rsidP="00E27F21">
      <w:r w:rsidRPr="008C1B64">
        <w:rPr>
          <w:b/>
          <w:bCs/>
          <w:i/>
          <w:iCs/>
        </w:rPr>
        <w:t>Fear;</w:t>
      </w:r>
      <w:r w:rsidR="008C1B64">
        <w:rPr>
          <w:i/>
          <w:iCs/>
        </w:rPr>
        <w:t xml:space="preserve"> </w:t>
      </w:r>
      <w:r w:rsidRPr="00E27F21">
        <w:t xml:space="preserve">They may </w:t>
      </w:r>
      <w:proofErr w:type="gramStart"/>
      <w:r w:rsidRPr="00E27F21">
        <w:t>be scared of</w:t>
      </w:r>
      <w:proofErr w:type="gramEnd"/>
      <w:r w:rsidRPr="00E27F21">
        <w:t xml:space="preserve"> the person who has harmed them and be reluctant to see them, fear of others, lonely and isolated, wary of others </w:t>
      </w:r>
    </w:p>
    <w:p w14:paraId="39EB73FA" w14:textId="2679A0F2" w:rsidR="00C1614C" w:rsidRPr="00C1614C" w:rsidRDefault="00C1614C" w:rsidP="00C1614C">
      <w:r w:rsidRPr="008C1B64">
        <w:rPr>
          <w:b/>
          <w:bCs/>
          <w:i/>
          <w:iCs/>
        </w:rPr>
        <w:t>Physical symptoms</w:t>
      </w:r>
      <w:r w:rsidRPr="00095016">
        <w:rPr>
          <w:i/>
          <w:iCs/>
        </w:rPr>
        <w:t>;</w:t>
      </w:r>
      <w:r w:rsidR="008C1B64">
        <w:rPr>
          <w:i/>
          <w:iCs/>
        </w:rPr>
        <w:t xml:space="preserve"> </w:t>
      </w:r>
      <w:r w:rsidRPr="00C1614C">
        <w:t>Wetting/soiling, bruising or marks on body in unusual places</w:t>
      </w:r>
    </w:p>
    <w:p w14:paraId="6D2CAD88" w14:textId="089C6A96" w:rsidR="00920BFE" w:rsidRPr="00920BFE" w:rsidRDefault="00C1614C" w:rsidP="00920BFE">
      <w:r w:rsidRPr="008C1B64">
        <w:rPr>
          <w:b/>
          <w:bCs/>
          <w:i/>
          <w:iCs/>
        </w:rPr>
        <w:t> </w:t>
      </w:r>
      <w:r w:rsidR="00920BFE" w:rsidRPr="008C1B64">
        <w:rPr>
          <w:b/>
          <w:bCs/>
          <w:i/>
          <w:iCs/>
        </w:rPr>
        <w:t>Anxiety</w:t>
      </w:r>
      <w:r w:rsidR="00920BFE" w:rsidRPr="008C1B64">
        <w:rPr>
          <w:b/>
          <w:bCs/>
        </w:rPr>
        <w:t>;</w:t>
      </w:r>
      <w:r w:rsidR="00920BFE">
        <w:t xml:space="preserve"> </w:t>
      </w:r>
      <w:r w:rsidR="00920BFE" w:rsidRPr="00920BFE">
        <w:t>May feel anxious about the abuse and threats from the abuser. Can manifest as worries about going to school, friendships, being alone, difficulties sleeping, fear people will find out about the abuse and reject them</w:t>
      </w:r>
    </w:p>
    <w:p w14:paraId="15CFD71D" w14:textId="485B468E" w:rsidR="00920BFE" w:rsidRPr="00920BFE" w:rsidRDefault="00920BFE" w:rsidP="00920BFE">
      <w:r w:rsidRPr="008C1B64">
        <w:rPr>
          <w:b/>
          <w:bCs/>
          <w:i/>
          <w:iCs/>
        </w:rPr>
        <w:t xml:space="preserve">Low mood; </w:t>
      </w:r>
      <w:r w:rsidRPr="00920BFE">
        <w:t>May become quiet and withdraw from friendships, appear sad or reluctant to talk, non-organic symptoms (e.g. tummy pain or headaches), immune system may be affected</w:t>
      </w:r>
    </w:p>
    <w:p w14:paraId="2B3EDB18" w14:textId="776857F1" w:rsidR="000703AB" w:rsidRDefault="000703AB" w:rsidP="000703AB">
      <w:r w:rsidRPr="005F45C3">
        <w:rPr>
          <w:b/>
          <w:bCs/>
        </w:rPr>
        <w:t>Diff</w:t>
      </w:r>
      <w:r w:rsidR="003C7D10" w:rsidRPr="005F45C3">
        <w:rPr>
          <w:b/>
          <w:bCs/>
        </w:rPr>
        <w:t>i</w:t>
      </w:r>
      <w:r w:rsidRPr="005F45C3">
        <w:rPr>
          <w:b/>
          <w:bCs/>
        </w:rPr>
        <w:t>culty regulating emotions;</w:t>
      </w:r>
      <w:r w:rsidR="005F45C3">
        <w:rPr>
          <w:b/>
          <w:bCs/>
        </w:rPr>
        <w:t xml:space="preserve"> </w:t>
      </w:r>
      <w:r w:rsidRPr="000703AB">
        <w:t>Struggle to regulate, appearing more irritable, hostile, impatient or angry towards peers or adults, appearing distracted, distant or disassociated at times</w:t>
      </w:r>
    </w:p>
    <w:p w14:paraId="2CB560CD" w14:textId="31121380" w:rsidR="005F45C3" w:rsidRPr="00705936" w:rsidRDefault="005F45C3" w:rsidP="005F45C3">
      <w:r w:rsidRPr="005F45C3">
        <w:rPr>
          <w:b/>
          <w:bCs/>
        </w:rPr>
        <w:t xml:space="preserve">Confusion with roles; </w:t>
      </w:r>
      <w:r w:rsidRPr="00705936">
        <w:t>May oscillate between appearing ‘grown up’ and wanting to look after others, appearing more ‘child like’ in their inability to complete tasks</w:t>
      </w:r>
    </w:p>
    <w:p w14:paraId="11129912" w14:textId="0428279A" w:rsidR="005F45C3" w:rsidRPr="0012097A" w:rsidRDefault="005F45C3" w:rsidP="005F45C3">
      <w:r w:rsidRPr="005F45C3">
        <w:rPr>
          <w:b/>
          <w:bCs/>
        </w:rPr>
        <w:t>Sexual pre-occupation, discomfort or confusion about own body;</w:t>
      </w:r>
      <w:r>
        <w:rPr>
          <w:b/>
          <w:bCs/>
        </w:rPr>
        <w:t xml:space="preserve"> </w:t>
      </w:r>
      <w:r w:rsidRPr="0012097A">
        <w:t>May display sexualised behaviour outside of their developmental stage, or unexpected sexual knowledge, may be preoccupied with sexuality, engage in repetitive sexual behaviour, masturbating or being fascinated with body parts</w:t>
      </w:r>
    </w:p>
    <w:p w14:paraId="0172A47A" w14:textId="22A402DD" w:rsidR="005F45C3" w:rsidRPr="00677C90" w:rsidRDefault="005F45C3" w:rsidP="005F45C3">
      <w:r w:rsidRPr="005F45C3">
        <w:rPr>
          <w:b/>
          <w:bCs/>
        </w:rPr>
        <w:t xml:space="preserve">Disrupted relationships with others; </w:t>
      </w:r>
      <w:r w:rsidRPr="00677C90">
        <w:t>May be less trusting of others, may not want to separate from others and may appear dependent on adults around them, regressing to younger behaviours</w:t>
      </w:r>
    </w:p>
    <w:p w14:paraId="2E5E3276" w14:textId="61142861" w:rsidR="005F45C3" w:rsidRPr="00677C90" w:rsidRDefault="005F45C3" w:rsidP="005F45C3">
      <w:r w:rsidRPr="005F45C3">
        <w:rPr>
          <w:b/>
          <w:bCs/>
        </w:rPr>
        <w:t>Becoming abusive to others;</w:t>
      </w:r>
      <w:r>
        <w:t xml:space="preserve"> </w:t>
      </w:r>
      <w:r w:rsidRPr="00677C90">
        <w:t>May wish to have control over others in response to feeling a loss of control in their own lives, may manifest as bullying, coercion or manipulation of others</w:t>
      </w:r>
    </w:p>
    <w:p w14:paraId="07C32825" w14:textId="77777777" w:rsidR="005F45C3" w:rsidRPr="005F45C3" w:rsidRDefault="005F45C3" w:rsidP="000703AB">
      <w:pPr>
        <w:rPr>
          <w:b/>
          <w:bCs/>
        </w:rPr>
      </w:pPr>
    </w:p>
    <w:p w14:paraId="3006F18E" w14:textId="77777777" w:rsidR="005F45C3" w:rsidRPr="005F45C3" w:rsidRDefault="005F45C3" w:rsidP="005F45C3">
      <w:pPr>
        <w:rPr>
          <w:b/>
          <w:bCs/>
          <w:lang w:val="en-US"/>
        </w:rPr>
      </w:pPr>
      <w:r w:rsidRPr="005F45C3">
        <w:rPr>
          <w:b/>
          <w:bCs/>
          <w:lang w:val="en-US"/>
        </w:rPr>
        <w:t xml:space="preserve">Disclosures – the hidden signs </w:t>
      </w:r>
    </w:p>
    <w:p w14:paraId="4F92ECFD" w14:textId="0BCF6FF6" w:rsidR="0079278B" w:rsidRPr="0079278B" w:rsidRDefault="0079278B" w:rsidP="005F45C3">
      <w:r w:rsidRPr="0079278B">
        <w:rPr>
          <w:lang w:val="en-US"/>
        </w:rPr>
        <w:t>Research tells us… Over 80% of children recall trying to tell someone.</w:t>
      </w:r>
    </w:p>
    <w:p w14:paraId="529A7C14" w14:textId="77777777" w:rsidR="0079278B" w:rsidRPr="0079278B" w:rsidRDefault="0079278B" w:rsidP="0079278B">
      <w:pPr>
        <w:numPr>
          <w:ilvl w:val="0"/>
          <w:numId w:val="4"/>
        </w:numPr>
      </w:pPr>
      <w:r w:rsidRPr="0079278B">
        <w:rPr>
          <w:lang w:val="en-US"/>
        </w:rPr>
        <w:lastRenderedPageBreak/>
        <w:t xml:space="preserve">The younger the child was when </w:t>
      </w:r>
      <w:proofErr w:type="gramStart"/>
      <w:r w:rsidRPr="0079278B">
        <w:rPr>
          <w:lang w:val="en-US"/>
        </w:rPr>
        <w:t>the sexual</w:t>
      </w:r>
      <w:proofErr w:type="gramEnd"/>
      <w:r w:rsidRPr="0079278B">
        <w:rPr>
          <w:lang w:val="en-US"/>
        </w:rPr>
        <w:t xml:space="preserve"> abuse started, the longer it took for them to disclose.</w:t>
      </w:r>
    </w:p>
    <w:p w14:paraId="0B96E0C3" w14:textId="77777777" w:rsidR="0079278B" w:rsidRPr="0079278B" w:rsidRDefault="0079278B" w:rsidP="0079278B">
      <w:pPr>
        <w:numPr>
          <w:ilvl w:val="0"/>
          <w:numId w:val="4"/>
        </w:numPr>
      </w:pPr>
      <w:r w:rsidRPr="0079278B">
        <w:rPr>
          <w:lang w:val="en-US"/>
        </w:rPr>
        <w:t>On average it took 7 years for children’s disclosures to be heard (</w:t>
      </w:r>
      <w:proofErr w:type="spellStart"/>
      <w:r w:rsidRPr="0079278B">
        <w:rPr>
          <w:lang w:val="en-US"/>
        </w:rPr>
        <w:t>Allnock</w:t>
      </w:r>
      <w:proofErr w:type="spellEnd"/>
      <w:r w:rsidRPr="0079278B">
        <w:rPr>
          <w:lang w:val="en-US"/>
        </w:rPr>
        <w:t>, D. and Miller, P (2013).</w:t>
      </w:r>
    </w:p>
    <w:p w14:paraId="363955FB" w14:textId="77777777" w:rsidR="0079278B" w:rsidRPr="0079278B" w:rsidRDefault="0079278B" w:rsidP="0079278B">
      <w:pPr>
        <w:numPr>
          <w:ilvl w:val="0"/>
          <w:numId w:val="4"/>
        </w:numPr>
      </w:pPr>
      <w:r w:rsidRPr="0079278B">
        <w:rPr>
          <w:lang w:val="en-US"/>
        </w:rPr>
        <w:t xml:space="preserve">Many disclosures were either not </w:t>
      </w:r>
      <w:proofErr w:type="spellStart"/>
      <w:r w:rsidRPr="0079278B">
        <w:rPr>
          <w:lang w:val="en-US"/>
        </w:rPr>
        <w:t>recognised</w:t>
      </w:r>
      <w:proofErr w:type="spellEnd"/>
      <w:r w:rsidRPr="0079278B">
        <w:rPr>
          <w:lang w:val="en-US"/>
        </w:rPr>
        <w:t xml:space="preserve"> or understood, or they were dismissed, played down or ignored So…. 90% of the children had a negative experience at some point.</w:t>
      </w:r>
    </w:p>
    <w:p w14:paraId="50A4606A" w14:textId="77777777" w:rsidR="0079278B" w:rsidRPr="0079278B" w:rsidRDefault="0079278B" w:rsidP="0079278B">
      <w:pPr>
        <w:numPr>
          <w:ilvl w:val="0"/>
          <w:numId w:val="4"/>
        </w:numPr>
      </w:pPr>
      <w:r w:rsidRPr="0079278B">
        <w:rPr>
          <w:lang w:val="en-US"/>
        </w:rPr>
        <w:t>Children need help to tell.</w:t>
      </w:r>
    </w:p>
    <w:p w14:paraId="4D13A15E" w14:textId="77777777" w:rsidR="0079278B" w:rsidRPr="0079278B" w:rsidRDefault="0079278B" w:rsidP="0079278B">
      <w:pPr>
        <w:numPr>
          <w:ilvl w:val="0"/>
          <w:numId w:val="4"/>
        </w:numPr>
      </w:pPr>
      <w:r w:rsidRPr="0079278B">
        <w:rPr>
          <w:lang w:val="en-US"/>
        </w:rPr>
        <w:t xml:space="preserve">Disclosure develops through an interplay between children’s signs and expressions and the reactions of the adults around them. Children receive information on how adults respond to them, they process and evaluate this information, and they base their reactions on this. </w:t>
      </w:r>
    </w:p>
    <w:p w14:paraId="67A9B43C" w14:textId="77777777" w:rsidR="0079278B" w:rsidRDefault="0079278B" w:rsidP="000703AB"/>
    <w:p w14:paraId="40C96144" w14:textId="02DF0482" w:rsidR="00332D95" w:rsidRPr="000703AB" w:rsidRDefault="00332D95" w:rsidP="000703AB">
      <w:r w:rsidRPr="00332D95">
        <w:rPr>
          <w:b/>
          <w:bCs/>
          <w:lang w:val="en-US"/>
        </w:rPr>
        <w:t xml:space="preserve">“Professionals rely too heavily on children to verbally disclose” </w:t>
      </w:r>
      <w:r w:rsidRPr="00332D95">
        <w:rPr>
          <w:lang w:val="en-US"/>
        </w:rPr>
        <w:br/>
        <w:t>(</w:t>
      </w:r>
      <w:r w:rsidRPr="00332D95">
        <w:rPr>
          <w:i/>
          <w:iCs/>
          <w:lang w:val="en-US"/>
        </w:rPr>
        <w:t>Report into Child Sexual Abuse in the Family Environment, JTAI 2020)</w:t>
      </w:r>
      <w:r w:rsidRPr="00332D95">
        <w:rPr>
          <w:i/>
          <w:iCs/>
          <w:lang w:val="en-US"/>
        </w:rPr>
        <w:br/>
      </w:r>
      <w:r w:rsidRPr="00332D95">
        <w:rPr>
          <w:i/>
          <w:iCs/>
          <w:lang w:val="en-US"/>
        </w:rPr>
        <w:br/>
      </w:r>
      <w:r w:rsidRPr="00332D95">
        <w:rPr>
          <w:b/>
          <w:bCs/>
          <w:lang w:val="en-US"/>
        </w:rPr>
        <w:t xml:space="preserve">“The current statutory child protection approach to responding to concerns that a child is being sexually abused puts too much responsibility on children and young people to </w:t>
      </w:r>
      <w:proofErr w:type="spellStart"/>
      <w:r w:rsidRPr="00332D95">
        <w:rPr>
          <w:b/>
          <w:bCs/>
          <w:lang w:val="en-US"/>
        </w:rPr>
        <w:t>recognise</w:t>
      </w:r>
      <w:proofErr w:type="spellEnd"/>
      <w:r w:rsidRPr="00332D95">
        <w:rPr>
          <w:b/>
          <w:bCs/>
          <w:lang w:val="en-US"/>
        </w:rPr>
        <w:t xml:space="preserve"> the abuse they are experiencing and then to seek a trusted adult to talk about what is happening to them”. </w:t>
      </w:r>
      <w:r w:rsidRPr="00332D95">
        <w:rPr>
          <w:i/>
          <w:iCs/>
          <w:lang w:val="en-US"/>
        </w:rPr>
        <w:t>CSA Centre</w:t>
      </w:r>
    </w:p>
    <w:p w14:paraId="087D5499" w14:textId="77777777" w:rsidR="000703AB" w:rsidRDefault="000703AB" w:rsidP="003F1155"/>
    <w:p w14:paraId="584322D3" w14:textId="77777777" w:rsidR="00705936" w:rsidRDefault="00705936" w:rsidP="003F1155"/>
    <w:p w14:paraId="7B28C2AD" w14:textId="77777777" w:rsidR="00677C90" w:rsidRPr="00017C00" w:rsidRDefault="00677C90" w:rsidP="003F1155"/>
    <w:p w14:paraId="3EEF94E7" w14:textId="77777777" w:rsidR="00017C00" w:rsidRDefault="00017C00"/>
    <w:sectPr w:rsidR="00017C0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E7D80" w14:textId="77777777" w:rsidR="00D10AF8" w:rsidRDefault="00D10AF8" w:rsidP="007D771F">
      <w:pPr>
        <w:spacing w:after="0" w:line="240" w:lineRule="auto"/>
      </w:pPr>
      <w:r>
        <w:separator/>
      </w:r>
    </w:p>
  </w:endnote>
  <w:endnote w:type="continuationSeparator" w:id="0">
    <w:p w14:paraId="44B60963" w14:textId="77777777" w:rsidR="00D10AF8" w:rsidRDefault="00D10AF8" w:rsidP="007D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F2FB" w14:textId="77777777" w:rsidR="007D771F" w:rsidRDefault="007D77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8767" w14:textId="3E357546" w:rsidR="007D771F" w:rsidRDefault="007D771F">
    <w:pPr>
      <w:pStyle w:val="Footer"/>
    </w:pPr>
    <w:r>
      <w:t>Produce by Norfolk HSB Team, July 2026</w:t>
    </w:r>
  </w:p>
  <w:p w14:paraId="6C5A988B" w14:textId="77777777" w:rsidR="007D771F" w:rsidRDefault="007D77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7745" w14:textId="77777777" w:rsidR="007D771F" w:rsidRDefault="007D7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4DC7B" w14:textId="77777777" w:rsidR="00D10AF8" w:rsidRDefault="00D10AF8" w:rsidP="007D771F">
      <w:pPr>
        <w:spacing w:after="0" w:line="240" w:lineRule="auto"/>
      </w:pPr>
      <w:r>
        <w:separator/>
      </w:r>
    </w:p>
  </w:footnote>
  <w:footnote w:type="continuationSeparator" w:id="0">
    <w:p w14:paraId="202F6BFB" w14:textId="77777777" w:rsidR="00D10AF8" w:rsidRDefault="00D10AF8" w:rsidP="007D7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F09A" w14:textId="77777777" w:rsidR="007D771F" w:rsidRDefault="007D77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49E0" w14:textId="77777777" w:rsidR="007D771F" w:rsidRDefault="007D77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58D4" w14:textId="77777777" w:rsidR="007D771F" w:rsidRDefault="007D77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65C9"/>
    <w:multiLevelType w:val="hybridMultilevel"/>
    <w:tmpl w:val="353A79E2"/>
    <w:lvl w:ilvl="0" w:tplc="47645F88">
      <w:start w:val="1"/>
      <w:numFmt w:val="bullet"/>
      <w:lvlText w:val="•"/>
      <w:lvlJc w:val="left"/>
      <w:pPr>
        <w:tabs>
          <w:tab w:val="num" w:pos="720"/>
        </w:tabs>
        <w:ind w:left="720" w:hanging="360"/>
      </w:pPr>
      <w:rPr>
        <w:rFonts w:ascii="Arial" w:hAnsi="Arial" w:hint="default"/>
      </w:rPr>
    </w:lvl>
    <w:lvl w:ilvl="1" w:tplc="82B4B20A" w:tentative="1">
      <w:start w:val="1"/>
      <w:numFmt w:val="bullet"/>
      <w:lvlText w:val="•"/>
      <w:lvlJc w:val="left"/>
      <w:pPr>
        <w:tabs>
          <w:tab w:val="num" w:pos="1440"/>
        </w:tabs>
        <w:ind w:left="1440" w:hanging="360"/>
      </w:pPr>
      <w:rPr>
        <w:rFonts w:ascii="Arial" w:hAnsi="Arial" w:hint="default"/>
      </w:rPr>
    </w:lvl>
    <w:lvl w:ilvl="2" w:tplc="ACEEABDC" w:tentative="1">
      <w:start w:val="1"/>
      <w:numFmt w:val="bullet"/>
      <w:lvlText w:val="•"/>
      <w:lvlJc w:val="left"/>
      <w:pPr>
        <w:tabs>
          <w:tab w:val="num" w:pos="2160"/>
        </w:tabs>
        <w:ind w:left="2160" w:hanging="360"/>
      </w:pPr>
      <w:rPr>
        <w:rFonts w:ascii="Arial" w:hAnsi="Arial" w:hint="default"/>
      </w:rPr>
    </w:lvl>
    <w:lvl w:ilvl="3" w:tplc="CB2860CA" w:tentative="1">
      <w:start w:val="1"/>
      <w:numFmt w:val="bullet"/>
      <w:lvlText w:val="•"/>
      <w:lvlJc w:val="left"/>
      <w:pPr>
        <w:tabs>
          <w:tab w:val="num" w:pos="2880"/>
        </w:tabs>
        <w:ind w:left="2880" w:hanging="360"/>
      </w:pPr>
      <w:rPr>
        <w:rFonts w:ascii="Arial" w:hAnsi="Arial" w:hint="default"/>
      </w:rPr>
    </w:lvl>
    <w:lvl w:ilvl="4" w:tplc="AEF0CD12" w:tentative="1">
      <w:start w:val="1"/>
      <w:numFmt w:val="bullet"/>
      <w:lvlText w:val="•"/>
      <w:lvlJc w:val="left"/>
      <w:pPr>
        <w:tabs>
          <w:tab w:val="num" w:pos="3600"/>
        </w:tabs>
        <w:ind w:left="3600" w:hanging="360"/>
      </w:pPr>
      <w:rPr>
        <w:rFonts w:ascii="Arial" w:hAnsi="Arial" w:hint="default"/>
      </w:rPr>
    </w:lvl>
    <w:lvl w:ilvl="5" w:tplc="B05E7EA0" w:tentative="1">
      <w:start w:val="1"/>
      <w:numFmt w:val="bullet"/>
      <w:lvlText w:val="•"/>
      <w:lvlJc w:val="left"/>
      <w:pPr>
        <w:tabs>
          <w:tab w:val="num" w:pos="4320"/>
        </w:tabs>
        <w:ind w:left="4320" w:hanging="360"/>
      </w:pPr>
      <w:rPr>
        <w:rFonts w:ascii="Arial" w:hAnsi="Arial" w:hint="default"/>
      </w:rPr>
    </w:lvl>
    <w:lvl w:ilvl="6" w:tplc="3A7E6504" w:tentative="1">
      <w:start w:val="1"/>
      <w:numFmt w:val="bullet"/>
      <w:lvlText w:val="•"/>
      <w:lvlJc w:val="left"/>
      <w:pPr>
        <w:tabs>
          <w:tab w:val="num" w:pos="5040"/>
        </w:tabs>
        <w:ind w:left="5040" w:hanging="360"/>
      </w:pPr>
      <w:rPr>
        <w:rFonts w:ascii="Arial" w:hAnsi="Arial" w:hint="default"/>
      </w:rPr>
    </w:lvl>
    <w:lvl w:ilvl="7" w:tplc="C6625A86" w:tentative="1">
      <w:start w:val="1"/>
      <w:numFmt w:val="bullet"/>
      <w:lvlText w:val="•"/>
      <w:lvlJc w:val="left"/>
      <w:pPr>
        <w:tabs>
          <w:tab w:val="num" w:pos="5760"/>
        </w:tabs>
        <w:ind w:left="5760" w:hanging="360"/>
      </w:pPr>
      <w:rPr>
        <w:rFonts w:ascii="Arial" w:hAnsi="Arial" w:hint="default"/>
      </w:rPr>
    </w:lvl>
    <w:lvl w:ilvl="8" w:tplc="36FE351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DFC7303"/>
    <w:multiLevelType w:val="hybridMultilevel"/>
    <w:tmpl w:val="F02455E0"/>
    <w:lvl w:ilvl="0" w:tplc="ECFAC712">
      <w:start w:val="1"/>
      <w:numFmt w:val="bullet"/>
      <w:lvlText w:val="•"/>
      <w:lvlJc w:val="left"/>
      <w:pPr>
        <w:tabs>
          <w:tab w:val="num" w:pos="720"/>
        </w:tabs>
        <w:ind w:left="720" w:hanging="360"/>
      </w:pPr>
      <w:rPr>
        <w:rFonts w:ascii="Arial" w:hAnsi="Arial" w:hint="default"/>
      </w:rPr>
    </w:lvl>
    <w:lvl w:ilvl="1" w:tplc="9112024E" w:tentative="1">
      <w:start w:val="1"/>
      <w:numFmt w:val="bullet"/>
      <w:lvlText w:val="•"/>
      <w:lvlJc w:val="left"/>
      <w:pPr>
        <w:tabs>
          <w:tab w:val="num" w:pos="1440"/>
        </w:tabs>
        <w:ind w:left="1440" w:hanging="360"/>
      </w:pPr>
      <w:rPr>
        <w:rFonts w:ascii="Arial" w:hAnsi="Arial" w:hint="default"/>
      </w:rPr>
    </w:lvl>
    <w:lvl w:ilvl="2" w:tplc="EC68073A" w:tentative="1">
      <w:start w:val="1"/>
      <w:numFmt w:val="bullet"/>
      <w:lvlText w:val="•"/>
      <w:lvlJc w:val="left"/>
      <w:pPr>
        <w:tabs>
          <w:tab w:val="num" w:pos="2160"/>
        </w:tabs>
        <w:ind w:left="2160" w:hanging="360"/>
      </w:pPr>
      <w:rPr>
        <w:rFonts w:ascii="Arial" w:hAnsi="Arial" w:hint="default"/>
      </w:rPr>
    </w:lvl>
    <w:lvl w:ilvl="3" w:tplc="B8BA2512" w:tentative="1">
      <w:start w:val="1"/>
      <w:numFmt w:val="bullet"/>
      <w:lvlText w:val="•"/>
      <w:lvlJc w:val="left"/>
      <w:pPr>
        <w:tabs>
          <w:tab w:val="num" w:pos="2880"/>
        </w:tabs>
        <w:ind w:left="2880" w:hanging="360"/>
      </w:pPr>
      <w:rPr>
        <w:rFonts w:ascii="Arial" w:hAnsi="Arial" w:hint="default"/>
      </w:rPr>
    </w:lvl>
    <w:lvl w:ilvl="4" w:tplc="655E58A2" w:tentative="1">
      <w:start w:val="1"/>
      <w:numFmt w:val="bullet"/>
      <w:lvlText w:val="•"/>
      <w:lvlJc w:val="left"/>
      <w:pPr>
        <w:tabs>
          <w:tab w:val="num" w:pos="3600"/>
        </w:tabs>
        <w:ind w:left="3600" w:hanging="360"/>
      </w:pPr>
      <w:rPr>
        <w:rFonts w:ascii="Arial" w:hAnsi="Arial" w:hint="default"/>
      </w:rPr>
    </w:lvl>
    <w:lvl w:ilvl="5" w:tplc="B540CD94" w:tentative="1">
      <w:start w:val="1"/>
      <w:numFmt w:val="bullet"/>
      <w:lvlText w:val="•"/>
      <w:lvlJc w:val="left"/>
      <w:pPr>
        <w:tabs>
          <w:tab w:val="num" w:pos="4320"/>
        </w:tabs>
        <w:ind w:left="4320" w:hanging="360"/>
      </w:pPr>
      <w:rPr>
        <w:rFonts w:ascii="Arial" w:hAnsi="Arial" w:hint="default"/>
      </w:rPr>
    </w:lvl>
    <w:lvl w:ilvl="6" w:tplc="2982D270" w:tentative="1">
      <w:start w:val="1"/>
      <w:numFmt w:val="bullet"/>
      <w:lvlText w:val="•"/>
      <w:lvlJc w:val="left"/>
      <w:pPr>
        <w:tabs>
          <w:tab w:val="num" w:pos="5040"/>
        </w:tabs>
        <w:ind w:left="5040" w:hanging="360"/>
      </w:pPr>
      <w:rPr>
        <w:rFonts w:ascii="Arial" w:hAnsi="Arial" w:hint="default"/>
      </w:rPr>
    </w:lvl>
    <w:lvl w:ilvl="7" w:tplc="CEC6FE48" w:tentative="1">
      <w:start w:val="1"/>
      <w:numFmt w:val="bullet"/>
      <w:lvlText w:val="•"/>
      <w:lvlJc w:val="left"/>
      <w:pPr>
        <w:tabs>
          <w:tab w:val="num" w:pos="5760"/>
        </w:tabs>
        <w:ind w:left="5760" w:hanging="360"/>
      </w:pPr>
      <w:rPr>
        <w:rFonts w:ascii="Arial" w:hAnsi="Arial" w:hint="default"/>
      </w:rPr>
    </w:lvl>
    <w:lvl w:ilvl="8" w:tplc="B67ADA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9B6EE7"/>
    <w:multiLevelType w:val="hybridMultilevel"/>
    <w:tmpl w:val="AA12FE78"/>
    <w:lvl w:ilvl="0" w:tplc="D9B69C42">
      <w:start w:val="1"/>
      <w:numFmt w:val="bullet"/>
      <w:lvlText w:val="•"/>
      <w:lvlJc w:val="left"/>
      <w:pPr>
        <w:tabs>
          <w:tab w:val="num" w:pos="720"/>
        </w:tabs>
        <w:ind w:left="720" w:hanging="360"/>
      </w:pPr>
      <w:rPr>
        <w:rFonts w:ascii="Arial" w:hAnsi="Arial" w:hint="default"/>
      </w:rPr>
    </w:lvl>
    <w:lvl w:ilvl="1" w:tplc="FCC816A0" w:tentative="1">
      <w:start w:val="1"/>
      <w:numFmt w:val="bullet"/>
      <w:lvlText w:val="•"/>
      <w:lvlJc w:val="left"/>
      <w:pPr>
        <w:tabs>
          <w:tab w:val="num" w:pos="1440"/>
        </w:tabs>
        <w:ind w:left="1440" w:hanging="360"/>
      </w:pPr>
      <w:rPr>
        <w:rFonts w:ascii="Arial" w:hAnsi="Arial" w:hint="default"/>
      </w:rPr>
    </w:lvl>
    <w:lvl w:ilvl="2" w:tplc="5E542696" w:tentative="1">
      <w:start w:val="1"/>
      <w:numFmt w:val="bullet"/>
      <w:lvlText w:val="•"/>
      <w:lvlJc w:val="left"/>
      <w:pPr>
        <w:tabs>
          <w:tab w:val="num" w:pos="2160"/>
        </w:tabs>
        <w:ind w:left="2160" w:hanging="360"/>
      </w:pPr>
      <w:rPr>
        <w:rFonts w:ascii="Arial" w:hAnsi="Arial" w:hint="default"/>
      </w:rPr>
    </w:lvl>
    <w:lvl w:ilvl="3" w:tplc="A43ACD48" w:tentative="1">
      <w:start w:val="1"/>
      <w:numFmt w:val="bullet"/>
      <w:lvlText w:val="•"/>
      <w:lvlJc w:val="left"/>
      <w:pPr>
        <w:tabs>
          <w:tab w:val="num" w:pos="2880"/>
        </w:tabs>
        <w:ind w:left="2880" w:hanging="360"/>
      </w:pPr>
      <w:rPr>
        <w:rFonts w:ascii="Arial" w:hAnsi="Arial" w:hint="default"/>
      </w:rPr>
    </w:lvl>
    <w:lvl w:ilvl="4" w:tplc="E45E8928" w:tentative="1">
      <w:start w:val="1"/>
      <w:numFmt w:val="bullet"/>
      <w:lvlText w:val="•"/>
      <w:lvlJc w:val="left"/>
      <w:pPr>
        <w:tabs>
          <w:tab w:val="num" w:pos="3600"/>
        </w:tabs>
        <w:ind w:left="3600" w:hanging="360"/>
      </w:pPr>
      <w:rPr>
        <w:rFonts w:ascii="Arial" w:hAnsi="Arial" w:hint="default"/>
      </w:rPr>
    </w:lvl>
    <w:lvl w:ilvl="5" w:tplc="61BE243A" w:tentative="1">
      <w:start w:val="1"/>
      <w:numFmt w:val="bullet"/>
      <w:lvlText w:val="•"/>
      <w:lvlJc w:val="left"/>
      <w:pPr>
        <w:tabs>
          <w:tab w:val="num" w:pos="4320"/>
        </w:tabs>
        <w:ind w:left="4320" w:hanging="360"/>
      </w:pPr>
      <w:rPr>
        <w:rFonts w:ascii="Arial" w:hAnsi="Arial" w:hint="default"/>
      </w:rPr>
    </w:lvl>
    <w:lvl w:ilvl="6" w:tplc="33BACA2E" w:tentative="1">
      <w:start w:val="1"/>
      <w:numFmt w:val="bullet"/>
      <w:lvlText w:val="•"/>
      <w:lvlJc w:val="left"/>
      <w:pPr>
        <w:tabs>
          <w:tab w:val="num" w:pos="5040"/>
        </w:tabs>
        <w:ind w:left="5040" w:hanging="360"/>
      </w:pPr>
      <w:rPr>
        <w:rFonts w:ascii="Arial" w:hAnsi="Arial" w:hint="default"/>
      </w:rPr>
    </w:lvl>
    <w:lvl w:ilvl="7" w:tplc="BEB4AEEA" w:tentative="1">
      <w:start w:val="1"/>
      <w:numFmt w:val="bullet"/>
      <w:lvlText w:val="•"/>
      <w:lvlJc w:val="left"/>
      <w:pPr>
        <w:tabs>
          <w:tab w:val="num" w:pos="5760"/>
        </w:tabs>
        <w:ind w:left="5760" w:hanging="360"/>
      </w:pPr>
      <w:rPr>
        <w:rFonts w:ascii="Arial" w:hAnsi="Arial" w:hint="default"/>
      </w:rPr>
    </w:lvl>
    <w:lvl w:ilvl="8" w:tplc="E3AA74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8E347DB"/>
    <w:multiLevelType w:val="hybridMultilevel"/>
    <w:tmpl w:val="E4C8517A"/>
    <w:lvl w:ilvl="0" w:tplc="337EE114">
      <w:start w:val="1"/>
      <w:numFmt w:val="bullet"/>
      <w:lvlText w:val="•"/>
      <w:lvlJc w:val="left"/>
      <w:pPr>
        <w:tabs>
          <w:tab w:val="num" w:pos="720"/>
        </w:tabs>
        <w:ind w:left="720" w:hanging="360"/>
      </w:pPr>
      <w:rPr>
        <w:rFonts w:ascii="Arial" w:hAnsi="Arial" w:hint="default"/>
      </w:rPr>
    </w:lvl>
    <w:lvl w:ilvl="1" w:tplc="57629DF0" w:tentative="1">
      <w:start w:val="1"/>
      <w:numFmt w:val="bullet"/>
      <w:lvlText w:val="•"/>
      <w:lvlJc w:val="left"/>
      <w:pPr>
        <w:tabs>
          <w:tab w:val="num" w:pos="1440"/>
        </w:tabs>
        <w:ind w:left="1440" w:hanging="360"/>
      </w:pPr>
      <w:rPr>
        <w:rFonts w:ascii="Arial" w:hAnsi="Arial" w:hint="default"/>
      </w:rPr>
    </w:lvl>
    <w:lvl w:ilvl="2" w:tplc="899A4D82" w:tentative="1">
      <w:start w:val="1"/>
      <w:numFmt w:val="bullet"/>
      <w:lvlText w:val="•"/>
      <w:lvlJc w:val="left"/>
      <w:pPr>
        <w:tabs>
          <w:tab w:val="num" w:pos="2160"/>
        </w:tabs>
        <w:ind w:left="2160" w:hanging="360"/>
      </w:pPr>
      <w:rPr>
        <w:rFonts w:ascii="Arial" w:hAnsi="Arial" w:hint="default"/>
      </w:rPr>
    </w:lvl>
    <w:lvl w:ilvl="3" w:tplc="D5F26508" w:tentative="1">
      <w:start w:val="1"/>
      <w:numFmt w:val="bullet"/>
      <w:lvlText w:val="•"/>
      <w:lvlJc w:val="left"/>
      <w:pPr>
        <w:tabs>
          <w:tab w:val="num" w:pos="2880"/>
        </w:tabs>
        <w:ind w:left="2880" w:hanging="360"/>
      </w:pPr>
      <w:rPr>
        <w:rFonts w:ascii="Arial" w:hAnsi="Arial" w:hint="default"/>
      </w:rPr>
    </w:lvl>
    <w:lvl w:ilvl="4" w:tplc="38CA0C0E" w:tentative="1">
      <w:start w:val="1"/>
      <w:numFmt w:val="bullet"/>
      <w:lvlText w:val="•"/>
      <w:lvlJc w:val="left"/>
      <w:pPr>
        <w:tabs>
          <w:tab w:val="num" w:pos="3600"/>
        </w:tabs>
        <w:ind w:left="3600" w:hanging="360"/>
      </w:pPr>
      <w:rPr>
        <w:rFonts w:ascii="Arial" w:hAnsi="Arial" w:hint="default"/>
      </w:rPr>
    </w:lvl>
    <w:lvl w:ilvl="5" w:tplc="DE7CB652" w:tentative="1">
      <w:start w:val="1"/>
      <w:numFmt w:val="bullet"/>
      <w:lvlText w:val="•"/>
      <w:lvlJc w:val="left"/>
      <w:pPr>
        <w:tabs>
          <w:tab w:val="num" w:pos="4320"/>
        </w:tabs>
        <w:ind w:left="4320" w:hanging="360"/>
      </w:pPr>
      <w:rPr>
        <w:rFonts w:ascii="Arial" w:hAnsi="Arial" w:hint="default"/>
      </w:rPr>
    </w:lvl>
    <w:lvl w:ilvl="6" w:tplc="1E1EDF60" w:tentative="1">
      <w:start w:val="1"/>
      <w:numFmt w:val="bullet"/>
      <w:lvlText w:val="•"/>
      <w:lvlJc w:val="left"/>
      <w:pPr>
        <w:tabs>
          <w:tab w:val="num" w:pos="5040"/>
        </w:tabs>
        <w:ind w:left="5040" w:hanging="360"/>
      </w:pPr>
      <w:rPr>
        <w:rFonts w:ascii="Arial" w:hAnsi="Arial" w:hint="default"/>
      </w:rPr>
    </w:lvl>
    <w:lvl w:ilvl="7" w:tplc="00C00072" w:tentative="1">
      <w:start w:val="1"/>
      <w:numFmt w:val="bullet"/>
      <w:lvlText w:val="•"/>
      <w:lvlJc w:val="left"/>
      <w:pPr>
        <w:tabs>
          <w:tab w:val="num" w:pos="5760"/>
        </w:tabs>
        <w:ind w:left="5760" w:hanging="360"/>
      </w:pPr>
      <w:rPr>
        <w:rFonts w:ascii="Arial" w:hAnsi="Arial" w:hint="default"/>
      </w:rPr>
    </w:lvl>
    <w:lvl w:ilvl="8" w:tplc="7D162D42" w:tentative="1">
      <w:start w:val="1"/>
      <w:numFmt w:val="bullet"/>
      <w:lvlText w:val="•"/>
      <w:lvlJc w:val="left"/>
      <w:pPr>
        <w:tabs>
          <w:tab w:val="num" w:pos="6480"/>
        </w:tabs>
        <w:ind w:left="6480" w:hanging="360"/>
      </w:pPr>
      <w:rPr>
        <w:rFonts w:ascii="Arial" w:hAnsi="Arial" w:hint="default"/>
      </w:rPr>
    </w:lvl>
  </w:abstractNum>
  <w:num w:numId="1" w16cid:durableId="1361249563">
    <w:abstractNumId w:val="3"/>
  </w:num>
  <w:num w:numId="2" w16cid:durableId="703747787">
    <w:abstractNumId w:val="2"/>
  </w:num>
  <w:num w:numId="3" w16cid:durableId="1030033794">
    <w:abstractNumId w:val="1"/>
  </w:num>
  <w:num w:numId="4" w16cid:durableId="313461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05"/>
    <w:rsid w:val="00017C00"/>
    <w:rsid w:val="000703AB"/>
    <w:rsid w:val="00095016"/>
    <w:rsid w:val="0012097A"/>
    <w:rsid w:val="001D50B7"/>
    <w:rsid w:val="002B1C46"/>
    <w:rsid w:val="002D07B1"/>
    <w:rsid w:val="00332D95"/>
    <w:rsid w:val="003C7D10"/>
    <w:rsid w:val="003F1155"/>
    <w:rsid w:val="00510889"/>
    <w:rsid w:val="00587C78"/>
    <w:rsid w:val="005A6B32"/>
    <w:rsid w:val="005C7505"/>
    <w:rsid w:val="005F0EBD"/>
    <w:rsid w:val="005F45C3"/>
    <w:rsid w:val="00677C90"/>
    <w:rsid w:val="00705936"/>
    <w:rsid w:val="00712FAA"/>
    <w:rsid w:val="0079278B"/>
    <w:rsid w:val="007D771F"/>
    <w:rsid w:val="00811432"/>
    <w:rsid w:val="008C1B64"/>
    <w:rsid w:val="00920BFE"/>
    <w:rsid w:val="00A66113"/>
    <w:rsid w:val="00A7031C"/>
    <w:rsid w:val="00AA0212"/>
    <w:rsid w:val="00C1614C"/>
    <w:rsid w:val="00C5506B"/>
    <w:rsid w:val="00D10AF8"/>
    <w:rsid w:val="00D32112"/>
    <w:rsid w:val="00E27F21"/>
    <w:rsid w:val="00F067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A774"/>
  <w15:chartTrackingRefBased/>
  <w15:docId w15:val="{351B3E4A-98F2-49AC-A99A-48B10EC9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5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5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5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5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5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5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5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5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5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5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5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5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5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5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5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505"/>
    <w:rPr>
      <w:rFonts w:eastAsiaTheme="majorEastAsia" w:cstheme="majorBidi"/>
      <w:color w:val="272727" w:themeColor="text1" w:themeTint="D8"/>
    </w:rPr>
  </w:style>
  <w:style w:type="paragraph" w:styleId="Title">
    <w:name w:val="Title"/>
    <w:basedOn w:val="Normal"/>
    <w:next w:val="Normal"/>
    <w:link w:val="TitleChar"/>
    <w:uiPriority w:val="10"/>
    <w:qFormat/>
    <w:rsid w:val="005C7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5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5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5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505"/>
    <w:pPr>
      <w:spacing w:before="160"/>
      <w:jc w:val="center"/>
    </w:pPr>
    <w:rPr>
      <w:i/>
      <w:iCs/>
      <w:color w:val="404040" w:themeColor="text1" w:themeTint="BF"/>
    </w:rPr>
  </w:style>
  <w:style w:type="character" w:customStyle="1" w:styleId="QuoteChar">
    <w:name w:val="Quote Char"/>
    <w:basedOn w:val="DefaultParagraphFont"/>
    <w:link w:val="Quote"/>
    <w:uiPriority w:val="29"/>
    <w:rsid w:val="005C7505"/>
    <w:rPr>
      <w:i/>
      <w:iCs/>
      <w:color w:val="404040" w:themeColor="text1" w:themeTint="BF"/>
    </w:rPr>
  </w:style>
  <w:style w:type="paragraph" w:styleId="ListParagraph">
    <w:name w:val="List Paragraph"/>
    <w:basedOn w:val="Normal"/>
    <w:uiPriority w:val="34"/>
    <w:qFormat/>
    <w:rsid w:val="005C7505"/>
    <w:pPr>
      <w:ind w:left="720"/>
      <w:contextualSpacing/>
    </w:pPr>
  </w:style>
  <w:style w:type="character" w:styleId="IntenseEmphasis">
    <w:name w:val="Intense Emphasis"/>
    <w:basedOn w:val="DefaultParagraphFont"/>
    <w:uiPriority w:val="21"/>
    <w:qFormat/>
    <w:rsid w:val="005C7505"/>
    <w:rPr>
      <w:i/>
      <w:iCs/>
      <w:color w:val="0F4761" w:themeColor="accent1" w:themeShade="BF"/>
    </w:rPr>
  </w:style>
  <w:style w:type="paragraph" w:styleId="IntenseQuote">
    <w:name w:val="Intense Quote"/>
    <w:basedOn w:val="Normal"/>
    <w:next w:val="Normal"/>
    <w:link w:val="IntenseQuoteChar"/>
    <w:uiPriority w:val="30"/>
    <w:qFormat/>
    <w:rsid w:val="005C7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505"/>
    <w:rPr>
      <w:i/>
      <w:iCs/>
      <w:color w:val="0F4761" w:themeColor="accent1" w:themeShade="BF"/>
    </w:rPr>
  </w:style>
  <w:style w:type="character" w:styleId="IntenseReference">
    <w:name w:val="Intense Reference"/>
    <w:basedOn w:val="DefaultParagraphFont"/>
    <w:uiPriority w:val="32"/>
    <w:qFormat/>
    <w:rsid w:val="005C7505"/>
    <w:rPr>
      <w:b/>
      <w:bCs/>
      <w:smallCaps/>
      <w:color w:val="0F4761" w:themeColor="accent1" w:themeShade="BF"/>
      <w:spacing w:val="5"/>
    </w:rPr>
  </w:style>
  <w:style w:type="paragraph" w:styleId="NormalWeb">
    <w:name w:val="Normal (Web)"/>
    <w:basedOn w:val="Normal"/>
    <w:uiPriority w:val="99"/>
    <w:semiHidden/>
    <w:unhideWhenUsed/>
    <w:rsid w:val="00920BF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D7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71F"/>
  </w:style>
  <w:style w:type="paragraph" w:styleId="Footer">
    <w:name w:val="footer"/>
    <w:basedOn w:val="Normal"/>
    <w:link w:val="FooterChar"/>
    <w:uiPriority w:val="99"/>
    <w:unhideWhenUsed/>
    <w:rsid w:val="007D7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D0832CFC59564FBB7567CE803418D5" ma:contentTypeVersion="14" ma:contentTypeDescription="Create a new document." ma:contentTypeScope="" ma:versionID="045a925c2f8ca6ea0457a06fa21595c7">
  <xsd:schema xmlns:xsd="http://www.w3.org/2001/XMLSchema" xmlns:xs="http://www.w3.org/2001/XMLSchema" xmlns:p="http://schemas.microsoft.com/office/2006/metadata/properties" xmlns:ns2="d1f5e8b2-f254-44b4-b3c6-b3436c947452" xmlns:ns3="8cc62485-1707-4713-8078-770c9294a01c" targetNamespace="http://schemas.microsoft.com/office/2006/metadata/properties" ma:root="true" ma:fieldsID="eb2bdf737a49a4776f77d99b53ac3db5" ns2:_="" ns3:_="">
    <xsd:import namespace="d1f5e8b2-f254-44b4-b3c6-b3436c947452"/>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5e8b2-f254-44b4-b3c6-b3436c947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f5e8b2-f254-44b4-b3c6-b3436c947452">
      <Terms xmlns="http://schemas.microsoft.com/office/infopath/2007/PartnerControls"/>
    </lcf76f155ced4ddcb4097134ff3c332f>
    <TaxCatchAll xmlns="8cc62485-1707-4713-8078-770c9294a01c" xsi:nil="true"/>
  </documentManagement>
</p:properties>
</file>

<file path=customXml/itemProps1.xml><?xml version="1.0" encoding="utf-8"?>
<ds:datastoreItem xmlns:ds="http://schemas.openxmlformats.org/officeDocument/2006/customXml" ds:itemID="{6B6AD336-F989-4512-935A-073E2F469114}"/>
</file>

<file path=customXml/itemProps2.xml><?xml version="1.0" encoding="utf-8"?>
<ds:datastoreItem xmlns:ds="http://schemas.openxmlformats.org/officeDocument/2006/customXml" ds:itemID="{9DF8BED8-5AF3-40A9-BC08-4208890A7F40}">
  <ds:schemaRefs>
    <ds:schemaRef ds:uri="http://schemas.microsoft.com/sharepoint/v3/contenttype/forms"/>
  </ds:schemaRefs>
</ds:datastoreItem>
</file>

<file path=customXml/itemProps3.xml><?xml version="1.0" encoding="utf-8"?>
<ds:datastoreItem xmlns:ds="http://schemas.openxmlformats.org/officeDocument/2006/customXml" ds:itemID="{9AEEE907-9BB2-433B-827D-73B54111DF65}">
  <ds:schemaRefs>
    <ds:schemaRef ds:uri="http://schemas.microsoft.com/office/2006/metadata/properties"/>
    <ds:schemaRef ds:uri="http://schemas.microsoft.com/office/infopath/2007/PartnerControls"/>
    <ds:schemaRef ds:uri="ac69c03d-9ca6-474b-ae4f-15781132ff54"/>
    <ds:schemaRef ds:uri="e2aa5b6a-557a-4472-8a26-4ee756fb3c4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4919</Characters>
  <Application>Microsoft Office Word</Application>
  <DocSecurity>4</DocSecurity>
  <Lines>40</Lines>
  <Paragraphs>11</Paragraphs>
  <ScaleCrop>false</ScaleCrop>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Burgess</dc:creator>
  <cp:keywords/>
  <dc:description/>
  <cp:lastModifiedBy>Helen Stubbs</cp:lastModifiedBy>
  <cp:revision>2</cp:revision>
  <dcterms:created xsi:type="dcterms:W3CDTF">2026-09-03T07:09:00Z</dcterms:created>
  <dcterms:modified xsi:type="dcterms:W3CDTF">2026-09-03T07:09:00Z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0x01010068D0832CFC59564FBB7567CE803418D5</vt:lpwstr>
  </property>
  <property fmtid="{D5CDD505-2E9C-101B-9397-08002B2CF9AE}" pid="3" name="MediaServiceImageTags">
    <vt:lpwstr/>
  </property>
</Properties>
</file>