
<file path=[Content_Types].xml><?xml version="1.0" encoding="utf-8"?>
<Types xmlns="http://schemas.openxmlformats.org/package/2006/content-types">
  <Default Extension="emf" ContentType="image/x-emf"/>
  <Default Extension="png" ContentType="image/png"/>
  <Default Extension="pptx" ContentType="application/vnd.openxmlformats-officedocument.presentationml.presentation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3B3045EB" w:rsidP="00962D20" w:rsidRDefault="65A18351" w14:paraId="64BDCDFA" w14:textId="48266157">
      <w:pPr>
        <w:spacing w:line="259" w:lineRule="auto"/>
        <w:jc w:val="right"/>
        <w:rPr>
          <w:rFonts w:ascii="Arial" w:hAnsi="Arial" w:eastAsia="Arial" w:cs="Arial"/>
          <w:color w:val="000000" w:themeColor="text1"/>
        </w:rPr>
      </w:pPr>
      <w:r>
        <w:rPr>
          <w:noProof/>
        </w:rPr>
        <w:drawing>
          <wp:inline distT="0" distB="0" distL="0" distR="0" wp14:anchorId="4035FB57" wp14:editId="497CB3D8">
            <wp:extent cx="4667248" cy="1009650"/>
            <wp:effectExtent l="0" t="0" r="0" b="0"/>
            <wp:docPr id="1696193239" name="Picture 1696193239" descr="Graphical user interface,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7248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65A18351" w:rsidP="3B3045EB" w:rsidRDefault="65A18351" w14:paraId="70F7AF4F" w14:textId="76AB71F9">
      <w:pPr>
        <w:spacing w:after="120" w:line="276" w:lineRule="auto"/>
        <w:ind w:right="772"/>
        <w:jc w:val="center"/>
        <w:rPr>
          <w:rFonts w:ascii="Arial" w:hAnsi="Arial" w:eastAsia="Arial" w:cs="Arial"/>
          <w:color w:val="000000" w:themeColor="text1"/>
        </w:rPr>
      </w:pPr>
      <w:r w:rsidRPr="3B3045EB">
        <w:rPr>
          <w:rFonts w:ascii="Arial" w:hAnsi="Arial" w:eastAsia="Arial" w:cs="Arial"/>
          <w:b/>
          <w:bCs/>
          <w:color w:val="000000" w:themeColor="text1"/>
          <w:lang w:val="en-GB"/>
        </w:rPr>
        <w:t>Norfolk Safeguarding Children Partnership (NSCP)</w:t>
      </w:r>
    </w:p>
    <w:p w:rsidR="65A18351" w:rsidP="3B3045EB" w:rsidRDefault="65A18351" w14:paraId="6C14C279" w14:textId="101AE9A1">
      <w:pPr>
        <w:spacing w:after="120" w:line="276" w:lineRule="auto"/>
        <w:ind w:right="772"/>
        <w:jc w:val="center"/>
        <w:rPr>
          <w:rFonts w:ascii="Arial" w:hAnsi="Arial" w:eastAsia="Arial" w:cs="Arial"/>
          <w:color w:val="000000" w:themeColor="text1"/>
        </w:rPr>
      </w:pPr>
      <w:r w:rsidRPr="3B3045EB">
        <w:rPr>
          <w:rFonts w:ascii="Arial" w:hAnsi="Arial" w:eastAsia="Arial" w:cs="Arial"/>
          <w:b/>
          <w:bCs/>
          <w:color w:val="000000" w:themeColor="text1"/>
          <w:lang w:val="en-GB"/>
        </w:rPr>
        <w:t xml:space="preserve">Local Safeguarding Children Group </w:t>
      </w:r>
    </w:p>
    <w:p w:rsidR="65A18351" w:rsidP="3B3045EB" w:rsidRDefault="00962D20" w14:paraId="0C26B404" w14:textId="7BEE953B">
      <w:pPr>
        <w:spacing w:after="0" w:line="240" w:lineRule="auto"/>
        <w:ind w:left="902" w:right="771" w:hanging="902"/>
        <w:jc w:val="center"/>
        <w:rPr>
          <w:rFonts w:ascii="Arial" w:hAnsi="Arial" w:eastAsia="Arial" w:cs="Arial"/>
          <w:color w:val="000000" w:themeColor="text1"/>
        </w:rPr>
      </w:pPr>
      <w:r>
        <w:rPr>
          <w:rFonts w:ascii="Arial" w:hAnsi="Arial" w:eastAsia="Arial" w:cs="Arial"/>
          <w:b/>
          <w:bCs/>
          <w:color w:val="000000" w:themeColor="text1"/>
          <w:lang w:val="en-GB"/>
        </w:rPr>
        <w:t>18</w:t>
      </w:r>
      <w:r w:rsidRPr="00962D20">
        <w:rPr>
          <w:rFonts w:ascii="Arial" w:hAnsi="Arial" w:eastAsia="Arial" w:cs="Arial"/>
          <w:b/>
          <w:bCs/>
          <w:color w:val="000000" w:themeColor="text1"/>
          <w:vertAlign w:val="superscript"/>
          <w:lang w:val="en-GB"/>
        </w:rPr>
        <w:t>th</w:t>
      </w:r>
      <w:r>
        <w:rPr>
          <w:rFonts w:ascii="Arial" w:hAnsi="Arial" w:eastAsia="Arial" w:cs="Arial"/>
          <w:b/>
          <w:bCs/>
          <w:color w:val="000000" w:themeColor="text1"/>
          <w:lang w:val="en-GB"/>
        </w:rPr>
        <w:t xml:space="preserve"> </w:t>
      </w:r>
      <w:r w:rsidR="00846408">
        <w:rPr>
          <w:rFonts w:ascii="Arial" w:hAnsi="Arial" w:eastAsia="Arial" w:cs="Arial"/>
          <w:b/>
          <w:bCs/>
          <w:color w:val="000000" w:themeColor="text1"/>
          <w:lang w:val="en-GB"/>
        </w:rPr>
        <w:t>March</w:t>
      </w:r>
      <w:r w:rsidR="0011085F">
        <w:rPr>
          <w:rFonts w:ascii="Arial" w:hAnsi="Arial" w:eastAsia="Arial" w:cs="Arial"/>
          <w:b/>
          <w:bCs/>
          <w:color w:val="000000" w:themeColor="text1"/>
          <w:lang w:val="en-GB"/>
        </w:rPr>
        <w:t xml:space="preserve"> 2025</w:t>
      </w:r>
    </w:p>
    <w:p w:rsidR="3B3045EB" w:rsidP="3B3045EB" w:rsidRDefault="3B3045EB" w14:paraId="1923EE3F" w14:textId="7198DF28">
      <w:pPr>
        <w:spacing w:after="0" w:line="240" w:lineRule="auto"/>
        <w:ind w:left="902" w:right="771" w:hanging="902"/>
        <w:rPr>
          <w:rFonts w:ascii="Arial" w:hAnsi="Arial" w:eastAsia="Arial" w:cs="Arial"/>
          <w:color w:val="000000" w:themeColor="text1"/>
        </w:rPr>
      </w:pPr>
    </w:p>
    <w:p w:rsidR="65A18351" w:rsidP="3B3045EB" w:rsidRDefault="65A18351" w14:paraId="78FEFB8B" w14:textId="7FE7CA19">
      <w:pPr>
        <w:spacing w:after="0" w:line="240" w:lineRule="auto"/>
        <w:ind w:left="902" w:right="771" w:hanging="902"/>
        <w:jc w:val="center"/>
        <w:rPr>
          <w:rFonts w:ascii="Arial" w:hAnsi="Arial" w:eastAsia="Arial" w:cs="Arial"/>
          <w:color w:val="000000" w:themeColor="text1"/>
        </w:rPr>
      </w:pPr>
      <w:r w:rsidRPr="3B3045EB">
        <w:rPr>
          <w:rFonts w:ascii="Arial" w:hAnsi="Arial" w:eastAsia="Arial" w:cs="Arial"/>
          <w:b/>
          <w:bCs/>
          <w:color w:val="000000" w:themeColor="text1"/>
          <w:lang w:val="en-GB"/>
        </w:rPr>
        <w:t>East minutes</w:t>
      </w:r>
    </w:p>
    <w:p w:rsidR="3B3045EB" w:rsidP="3B3045EB" w:rsidRDefault="3B3045EB" w14:paraId="2EBDABF4" w14:textId="7B1D0307">
      <w:pPr>
        <w:spacing w:after="0" w:line="240" w:lineRule="auto"/>
        <w:ind w:left="902" w:right="771" w:hanging="902"/>
        <w:jc w:val="center"/>
        <w:rPr>
          <w:rFonts w:ascii="Arial" w:hAnsi="Arial" w:eastAsia="Arial" w:cs="Arial"/>
          <w:b/>
          <w:bCs/>
          <w:color w:val="000000" w:themeColor="text1"/>
          <w:lang w:val="en-GB"/>
        </w:rPr>
      </w:pPr>
    </w:p>
    <w:p w:rsidR="3B3045EB" w:rsidP="3B3045EB" w:rsidRDefault="3B3045EB" w14:paraId="5A0404CF" w14:textId="348B3110">
      <w:pPr>
        <w:spacing w:after="0" w:line="240" w:lineRule="auto"/>
        <w:ind w:left="902" w:right="771" w:hanging="902"/>
        <w:rPr>
          <w:rFonts w:ascii="Arial" w:hAnsi="Arial" w:eastAsia="Arial" w:cs="Arial"/>
          <w:b/>
          <w:bCs/>
          <w:color w:val="000000" w:themeColor="text1"/>
          <w:lang w:val="en-GB"/>
        </w:rPr>
      </w:pPr>
    </w:p>
    <w:p w:rsidR="65E16819" w:rsidP="3B3045EB" w:rsidRDefault="65E16819" w14:paraId="5C01AE15" w14:textId="647480F4">
      <w:pPr>
        <w:pStyle w:val="NoSpacing"/>
        <w:rPr>
          <w:rFonts w:ascii="Arial" w:hAnsi="Arial" w:eastAsia="Arial" w:cs="Arial"/>
        </w:rPr>
      </w:pPr>
      <w:r w:rsidRPr="3B3045EB">
        <w:rPr>
          <w:rFonts w:ascii="Arial" w:hAnsi="Arial" w:eastAsia="Arial" w:cs="Arial"/>
        </w:rPr>
        <w:t>Agenda</w:t>
      </w:r>
    </w:p>
    <w:p w:rsidRPr="00B54B11" w:rsidR="00846408" w:rsidP="00B54B11" w:rsidRDefault="00846408" w14:paraId="71020819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bookmarkStart w:name="_Hlk193186572" w:id="0"/>
      <w:r w:rsidRPr="00B54B11">
        <w:rPr>
          <w:rFonts w:ascii="Arial" w:hAnsi="Arial" w:eastAsia="Times New Roman" w:cs="Arial"/>
          <w:szCs w:val="22"/>
          <w:lang w:val="en-GB" w:eastAsia="en-US"/>
        </w:rPr>
        <w:t>Welcome and introductions</w:t>
      </w:r>
    </w:p>
    <w:p w:rsidRPr="00B54B11" w:rsidR="00846408" w:rsidP="00B54B11" w:rsidRDefault="00846408" w14:paraId="75FDA03D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Section 11 in Norfolk</w:t>
      </w:r>
    </w:p>
    <w:p w:rsidRPr="00B54B11" w:rsidR="00846408" w:rsidP="00B54B11" w:rsidRDefault="00846408" w14:paraId="1DF9396D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Safeguarding overview</w:t>
      </w:r>
    </w:p>
    <w:p w:rsidRPr="00B54B11" w:rsidR="00846408" w:rsidP="00B54B11" w:rsidRDefault="00846408" w14:paraId="7D1CC869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Family and Community Networking</w:t>
      </w:r>
    </w:p>
    <w:p w:rsidRPr="00B54B11" w:rsidR="00846408" w:rsidP="00B54B11" w:rsidRDefault="00846408" w14:paraId="54415EBA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Father inclusive practice</w:t>
      </w:r>
    </w:p>
    <w:p w:rsidRPr="00B54B11" w:rsidR="00846408" w:rsidP="00B54B11" w:rsidRDefault="00846408" w14:paraId="6ADBE5B3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Neglect</w:t>
      </w:r>
    </w:p>
    <w:p w:rsidRPr="00B54B11" w:rsidR="00846408" w:rsidP="00B54B11" w:rsidRDefault="00846408" w14:paraId="110805F5" w14:textId="77777777">
      <w:pPr>
        <w:pStyle w:val="ListParagraph"/>
        <w:numPr>
          <w:ilvl w:val="1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Child exploitation</w:t>
      </w:r>
    </w:p>
    <w:p w:rsidRPr="00B54B11" w:rsidR="00846408" w:rsidP="00B54B11" w:rsidRDefault="00846408" w14:paraId="7BD93A47" w14:textId="77777777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Safeguarding updates from colleagues</w:t>
      </w:r>
    </w:p>
    <w:p w:rsidRPr="00B54B11" w:rsidR="3B3045EB" w:rsidP="00B54B11" w:rsidRDefault="00846408" w14:paraId="0D482C8D" w14:textId="579DB16C">
      <w:pPr>
        <w:pStyle w:val="ListParagraph"/>
        <w:numPr>
          <w:ilvl w:val="0"/>
          <w:numId w:val="13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Next meeting</w:t>
      </w:r>
    </w:p>
    <w:p w:rsidR="003C6E4A" w:rsidP="00540EFA" w:rsidRDefault="003C6E4A" w14:paraId="192E1951" w14:textId="77777777">
      <w:pPr>
        <w:spacing w:after="0" w:line="240" w:lineRule="auto"/>
      </w:pPr>
    </w:p>
    <w:tbl>
      <w:tblPr>
        <w:tblStyle w:val="TableGrid"/>
        <w:tblW w:w="0" w:type="auto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4546"/>
        <w:gridCol w:w="2189"/>
      </w:tblGrid>
      <w:tr w:rsidR="3B3045EB" w:rsidTr="00124F20" w14:paraId="490568A2" w14:textId="77777777">
        <w:trPr>
          <w:trHeight w:val="30"/>
        </w:trPr>
        <w:tc>
          <w:tcPr>
            <w:tcW w:w="2250" w:type="dxa"/>
            <w:tcMar>
              <w:left w:w="105" w:type="dxa"/>
              <w:right w:w="105" w:type="dxa"/>
            </w:tcMar>
          </w:tcPr>
          <w:bookmarkEnd w:id="0"/>
          <w:p w:rsidR="3B3045EB" w:rsidP="3B3045EB" w:rsidRDefault="3B3045EB" w14:paraId="32B76973" w14:textId="5621F5EA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 w:rsidRPr="3B3045EB">
              <w:rPr>
                <w:rFonts w:ascii="Arial" w:hAnsi="Arial" w:eastAsia="Arial" w:cs="Arial"/>
                <w:color w:val="000000" w:themeColor="text1"/>
                <w:lang w:val="en-GB"/>
              </w:rPr>
              <w:t>Name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3B3045EB" w:rsidP="3B3045EB" w:rsidRDefault="3B3045EB" w14:paraId="40998B34" w14:textId="5A333C63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 w:rsidRPr="3B3045EB">
              <w:rPr>
                <w:rFonts w:ascii="Arial" w:hAnsi="Arial" w:eastAsia="Arial" w:cs="Arial"/>
                <w:color w:val="000000" w:themeColor="text1"/>
                <w:lang w:val="en-GB"/>
              </w:rPr>
              <w:t>Job title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3B3045EB" w:rsidP="3B3045EB" w:rsidRDefault="3B3045EB" w14:paraId="70A02AB7" w14:textId="48B8E62F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 w:rsidRPr="3B3045EB">
              <w:rPr>
                <w:rFonts w:ascii="Arial" w:hAnsi="Arial" w:eastAsia="Arial" w:cs="Arial"/>
                <w:color w:val="000000" w:themeColor="text1"/>
                <w:lang w:val="en-GB"/>
              </w:rPr>
              <w:t>Organisation</w:t>
            </w:r>
          </w:p>
        </w:tc>
      </w:tr>
      <w:tr w:rsidR="3B3045EB" w:rsidTr="00124F20" w14:paraId="71E016C8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3B3045EB" w:rsidP="3B3045EB" w:rsidRDefault="000A4123" w14:paraId="5DBD6BA9" w14:textId="0408366B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Sam Mason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3B3045EB" w:rsidP="3B3045EB" w:rsidRDefault="00462143" w14:paraId="6D82207F" w14:textId="2A2859F0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MASH Health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3B3045EB" w:rsidP="3B3045EB" w:rsidRDefault="00462143" w14:paraId="01C25AFF" w14:textId="3D5D7526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CCS</w:t>
            </w:r>
          </w:p>
        </w:tc>
      </w:tr>
      <w:tr w:rsidR="000A4123" w:rsidTr="00124F20" w14:paraId="16485B41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000A4123" w:rsidP="3B3045EB" w:rsidRDefault="000A4123" w14:paraId="01AA67E0" w14:textId="14019127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Kath Griffiths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000A4123" w:rsidP="3B3045EB" w:rsidRDefault="0049251B" w14:paraId="015FAAE9" w14:textId="3E69CCA6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>
              <w:rPr>
                <w:rFonts w:ascii="Arial" w:hAnsi="Arial" w:eastAsia="Arial" w:cs="Arial"/>
                <w:color w:val="000000" w:themeColor="text1"/>
              </w:rPr>
              <w:t>Locality Manager Libraries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000A4123" w:rsidP="3B3045EB" w:rsidRDefault="002F17B3" w14:paraId="4E2C5868" w14:textId="76C6159C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NCC</w:t>
            </w:r>
          </w:p>
        </w:tc>
      </w:tr>
      <w:tr w:rsidR="000A4123" w:rsidTr="00124F20" w14:paraId="754B0737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000A4123" w:rsidP="3B3045EB" w:rsidRDefault="002F30A7" w14:paraId="6737E720" w14:textId="7018F33E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Dominic Varle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Pr="00502634" w:rsidR="00502634" w:rsidP="00502634" w:rsidRDefault="00502634" w14:paraId="23B0B5C8" w14:textId="77777777">
            <w:pPr>
              <w:rPr>
                <w:rFonts w:ascii="Arial" w:hAnsi="Arial" w:eastAsia="Arial" w:cs="Arial"/>
                <w:color w:val="000000" w:themeColor="text1"/>
              </w:rPr>
            </w:pPr>
            <w:r w:rsidRPr="00502634">
              <w:rPr>
                <w:rFonts w:ascii="Arial" w:hAnsi="Arial" w:eastAsia="Arial" w:cs="Arial"/>
                <w:color w:val="000000" w:themeColor="text1"/>
              </w:rPr>
              <w:t xml:space="preserve">Intervention Manager (North, East &amp; Broadland) </w:t>
            </w:r>
          </w:p>
          <w:p w:rsidR="000A4123" w:rsidP="00502634" w:rsidRDefault="00502634" w14:paraId="66AAB6E6" w14:textId="4D3A6F01">
            <w:pPr>
              <w:rPr>
                <w:rFonts w:ascii="Arial" w:hAnsi="Arial" w:eastAsia="Arial" w:cs="Arial"/>
                <w:color w:val="000000" w:themeColor="text1"/>
              </w:rPr>
            </w:pPr>
            <w:r w:rsidRPr="00502634">
              <w:rPr>
                <w:rFonts w:ascii="Arial" w:hAnsi="Arial" w:eastAsia="Arial" w:cs="Arial"/>
                <w:color w:val="000000" w:themeColor="text1"/>
              </w:rPr>
              <w:t>Family Help and High Needs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000A4123" w:rsidP="3B3045EB" w:rsidRDefault="00502634" w14:paraId="3E37948F" w14:textId="612F9F4A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NCC</w:t>
            </w:r>
          </w:p>
        </w:tc>
      </w:tr>
      <w:tr w:rsidR="000A4123" w:rsidTr="00124F20" w14:paraId="21732F8D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000A4123" w:rsidP="3B3045EB" w:rsidRDefault="0077312E" w14:paraId="4A187140" w14:textId="4A48BF0D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  <w:r>
              <w:rPr>
                <w:rFonts w:ascii="Arial" w:hAnsi="Arial" w:eastAsia="Arial" w:cs="Arial"/>
                <w:color w:val="000000" w:themeColor="text1"/>
                <w:lang w:val="en-GB"/>
              </w:rPr>
              <w:t>Emma Cameron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000A4123" w:rsidP="00C85ECE" w:rsidRDefault="00C85ECE" w14:paraId="26BD6DE8" w14:textId="20A66E5C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  <w:r w:rsidRPr="00C85ECE">
              <w:rPr>
                <w:rFonts w:ascii="Arial" w:hAnsi="Arial" w:eastAsia="Arial" w:cs="Arial"/>
                <w:color w:val="000000" w:themeColor="text1"/>
              </w:rPr>
              <w:t>Director/Manager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000A4123" w:rsidP="00C85ECE" w:rsidRDefault="00C85ECE" w14:paraId="4C2E25F6" w14:textId="184A282F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C85ECE">
              <w:rPr>
                <w:rFonts w:ascii="Arial" w:hAnsi="Arial" w:eastAsia="Arial" w:cs="Arial"/>
                <w:color w:val="000000" w:themeColor="text1"/>
              </w:rPr>
              <w:t>Parenting Apart Centre East CIC</w:t>
            </w:r>
          </w:p>
        </w:tc>
      </w:tr>
      <w:tr w:rsidR="0077312E" w:rsidTr="00124F20" w14:paraId="5E908692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0077312E" w:rsidP="0077312E" w:rsidRDefault="0077312E" w14:paraId="1171DE21" w14:textId="29AA5BDA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2674E0">
              <w:t>Phil Beck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0077312E" w:rsidP="0077312E" w:rsidRDefault="0077312E" w14:paraId="5863488A" w14:textId="07927491">
            <w:pPr>
              <w:rPr>
                <w:rFonts w:ascii="Arial" w:hAnsi="Arial" w:eastAsia="Arial" w:cs="Arial"/>
                <w:color w:val="000000" w:themeColor="text1"/>
              </w:rPr>
            </w:pPr>
            <w:r w:rsidRPr="002674E0">
              <w:t>Head of Communities, Schools and Partnerships</w:t>
            </w: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0077312E" w:rsidP="0077312E" w:rsidRDefault="0077312E" w14:paraId="73E2CAF1" w14:textId="188EA543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2674E0">
              <w:t>NCC</w:t>
            </w:r>
          </w:p>
        </w:tc>
      </w:tr>
      <w:tr w:rsidR="0077312E" w:rsidTr="00124F20" w14:paraId="2EB84AE9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0077312E" w:rsidP="0077312E" w:rsidRDefault="0077312E" w14:paraId="7735A4F8" w14:textId="3366B2DD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2674E0">
              <w:t>Mark Osborn</w:t>
            </w: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0077312E" w:rsidP="0077312E" w:rsidRDefault="0077312E" w14:paraId="6006AD83" w14:textId="05E8929E">
            <w:pPr>
              <w:rPr>
                <w:rFonts w:ascii="Arial" w:hAnsi="Arial" w:eastAsia="Arial" w:cs="Arial"/>
                <w:color w:val="000000" w:themeColor="text1"/>
              </w:rPr>
            </w:pPr>
            <w:proofErr w:type="spellStart"/>
            <w:r w:rsidRPr="002674E0">
              <w:t>SIPCo</w:t>
            </w:r>
            <w:proofErr w:type="spellEnd"/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0077312E" w:rsidP="0077312E" w:rsidRDefault="0077312E" w14:paraId="7B3B5852" w14:textId="464D7211">
            <w:pPr>
              <w:rPr>
                <w:rFonts w:ascii="Arial" w:hAnsi="Arial" w:eastAsia="Arial" w:cs="Arial"/>
                <w:color w:val="000000" w:themeColor="text1"/>
                <w:lang w:val="en-GB"/>
              </w:rPr>
            </w:pPr>
            <w:r w:rsidRPr="002674E0">
              <w:t>NSCP</w:t>
            </w:r>
          </w:p>
        </w:tc>
      </w:tr>
      <w:tr w:rsidR="00A41ABD" w:rsidTr="00124F20" w14:paraId="524B7D8E" w14:textId="77777777">
        <w:trPr>
          <w:trHeight w:val="15"/>
        </w:trPr>
        <w:tc>
          <w:tcPr>
            <w:tcW w:w="2250" w:type="dxa"/>
            <w:tcMar>
              <w:left w:w="105" w:type="dxa"/>
              <w:right w:w="105" w:type="dxa"/>
            </w:tcMar>
          </w:tcPr>
          <w:p w:rsidR="00A41ABD" w:rsidP="3B3045EB" w:rsidRDefault="00A41ABD" w14:paraId="6E59D33D" w14:textId="16178B2E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</w:tc>
        <w:tc>
          <w:tcPr>
            <w:tcW w:w="4546" w:type="dxa"/>
            <w:tcMar>
              <w:left w:w="105" w:type="dxa"/>
              <w:right w:w="105" w:type="dxa"/>
            </w:tcMar>
          </w:tcPr>
          <w:p w:rsidR="00A41ABD" w:rsidP="3B3045EB" w:rsidRDefault="00A41ABD" w14:paraId="0709CCCA" w14:textId="3A742E0D">
            <w:pPr>
              <w:spacing w:line="360" w:lineRule="auto"/>
              <w:rPr>
                <w:rFonts w:ascii="Arial" w:hAnsi="Arial" w:eastAsia="Arial" w:cs="Arial"/>
                <w:color w:val="000000" w:themeColor="text1"/>
              </w:rPr>
            </w:pPr>
          </w:p>
        </w:tc>
        <w:tc>
          <w:tcPr>
            <w:tcW w:w="2189" w:type="dxa"/>
            <w:tcMar>
              <w:left w:w="105" w:type="dxa"/>
              <w:right w:w="105" w:type="dxa"/>
            </w:tcMar>
          </w:tcPr>
          <w:p w:rsidR="00A41ABD" w:rsidP="3B3045EB" w:rsidRDefault="00A41ABD" w14:paraId="1E021E27" w14:textId="0BBF06CA">
            <w:pPr>
              <w:spacing w:line="360" w:lineRule="auto"/>
              <w:rPr>
                <w:rFonts w:ascii="Arial" w:hAnsi="Arial" w:eastAsia="Arial" w:cs="Arial"/>
                <w:color w:val="000000" w:themeColor="text1"/>
                <w:lang w:val="en-GB"/>
              </w:rPr>
            </w:pPr>
          </w:p>
        </w:tc>
      </w:tr>
    </w:tbl>
    <w:p w:rsidR="00171997" w:rsidP="00171997" w:rsidRDefault="00171997" w14:paraId="7769DB90" w14:textId="77777777">
      <w:pPr>
        <w:spacing w:after="0" w:line="360" w:lineRule="auto"/>
        <w:ind w:left="360"/>
        <w:contextualSpacing/>
        <w:rPr>
          <w:rFonts w:ascii="Arial" w:hAnsi="Arial" w:eastAsia="Times New Roman" w:cs="Arial"/>
          <w:szCs w:val="22"/>
          <w:lang w:val="en-GB" w:eastAsia="en-US"/>
        </w:rPr>
      </w:pPr>
    </w:p>
    <w:p w:rsidRPr="00DF14C3" w:rsidR="009B5DDE" w:rsidP="00DF14C3" w:rsidRDefault="009B5DDE" w14:paraId="6281BAE9" w14:textId="7F4439C9">
      <w:pPr>
        <w:pStyle w:val="ListParagraph"/>
        <w:numPr>
          <w:ilvl w:val="0"/>
          <w:numId w:val="14"/>
        </w:numPr>
        <w:spacing w:after="0" w:line="360" w:lineRule="auto"/>
        <w:rPr>
          <w:rFonts w:ascii="Arial" w:hAnsi="Arial" w:eastAsia="Times New Roman" w:cs="Arial"/>
          <w:szCs w:val="22"/>
          <w:lang w:val="en-GB" w:eastAsia="en-US"/>
        </w:rPr>
      </w:pPr>
      <w:r w:rsidRPr="00DF14C3">
        <w:rPr>
          <w:rFonts w:ascii="Arial" w:hAnsi="Arial" w:eastAsia="Times New Roman" w:cs="Arial"/>
          <w:szCs w:val="22"/>
          <w:lang w:val="en-GB" w:eastAsia="en-US"/>
        </w:rPr>
        <w:t>Welcome and introductions</w:t>
      </w:r>
    </w:p>
    <w:p w:rsidR="009B5DDE" w:rsidP="00195C4D" w:rsidRDefault="00962D20" w14:paraId="3CF4C0A8" w14:textId="5C93D4FD">
      <w:pPr>
        <w:spacing w:after="0"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>Apologies were made re the short notice for the rearrangement</w:t>
      </w:r>
      <w:r w:rsidR="00BB2A20">
        <w:rPr>
          <w:rFonts w:ascii="Arial" w:hAnsi="Arial" w:eastAsia="Times New Roman" w:cs="Arial"/>
          <w:szCs w:val="22"/>
          <w:lang w:val="en-GB" w:eastAsia="en-US"/>
        </w:rPr>
        <w:t xml:space="preserve"> of this meeting.  </w:t>
      </w:r>
      <w:r w:rsidR="00195C4D">
        <w:rPr>
          <w:rFonts w:ascii="Arial" w:hAnsi="Arial" w:eastAsia="Times New Roman" w:cs="Arial"/>
          <w:szCs w:val="22"/>
          <w:lang w:val="en-GB" w:eastAsia="en-US"/>
        </w:rPr>
        <w:t>Colleagues introduced themselves</w:t>
      </w:r>
    </w:p>
    <w:p w:rsidR="00CC7835" w:rsidP="00CC7835" w:rsidRDefault="00CC7835" w14:paraId="389068FC" w14:textId="77777777">
      <w:pPr>
        <w:spacing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lastRenderedPageBreak/>
        <w:t xml:space="preserve">As no Admin present it was agreed that brief discussion notes would be shared.  </w:t>
      </w:r>
    </w:p>
    <w:p w:rsidR="00CC7835" w:rsidP="00195C4D" w:rsidRDefault="00CC7835" w14:paraId="3688E5D2" w14:textId="77777777">
      <w:pPr>
        <w:spacing w:after="0"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</w:p>
    <w:p w:rsidR="00DF5709" w:rsidP="00DF14C3" w:rsidRDefault="00243F0F" w14:paraId="6323B0C9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243F0F">
        <w:rPr>
          <w:rFonts w:ascii="Arial" w:hAnsi="Arial" w:eastAsia="Times New Roman" w:cs="Arial"/>
          <w:szCs w:val="22"/>
          <w:lang w:val="en-GB" w:eastAsia="en-US"/>
        </w:rPr>
        <w:t>Section 11 in Norfolk</w:t>
      </w:r>
    </w:p>
    <w:p w:rsidR="00BF1656" w:rsidP="00BF1656" w:rsidRDefault="00BF1656" w14:paraId="28D4EDDD" w14:textId="77777777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</w:p>
    <w:p w:rsidRPr="00BF1656" w:rsidR="00BF1656" w:rsidP="00BF1656" w:rsidRDefault="00BF1656" w14:paraId="5D08E8B8" w14:textId="7A6427A0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eastAsia="Times New Roman"/>
        </w:rPr>
        <w:object w:dxaOrig="1535" w:dyaOrig="992" w14:anchorId="11621249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i1025" style="width:76.5pt;height:49.5pt" o:ole="" type="#_x0000_t75">
            <v:imagedata o:title="" r:id="rId9"/>
          </v:shape>
          <o:OLEObject Type="Embed" ProgID="PowerPoint.Show.12" ShapeID="_x0000_i1025" DrawAspect="Icon" ObjectID="_1804340636" r:id="rId10"/>
        </w:object>
      </w:r>
    </w:p>
    <w:p w:rsidRPr="00440F6C" w:rsidR="00440F6C" w:rsidP="00440F6C" w:rsidRDefault="00440F6C" w14:paraId="1165D9FE" w14:textId="45EF2102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MO explained how Section 11 works in Norfolk. </w:t>
      </w:r>
    </w:p>
    <w:p w:rsidR="00BB2A20" w:rsidP="00BB2A20" w:rsidRDefault="00BB2A20" w14:paraId="068C1221" w14:textId="77777777">
      <w:pPr>
        <w:pStyle w:val="ListParagraph"/>
        <w:spacing w:after="0" w:line="240" w:lineRule="auto"/>
        <w:ind w:left="1080"/>
        <w:rPr>
          <w:rFonts w:ascii="Arial" w:hAnsi="Arial" w:eastAsia="Times New Roman" w:cs="Arial"/>
          <w:szCs w:val="22"/>
          <w:lang w:val="en-GB" w:eastAsia="en-US"/>
        </w:rPr>
      </w:pPr>
    </w:p>
    <w:p w:rsidRPr="00DF5709" w:rsidR="00DF5709" w:rsidP="00DF5709" w:rsidRDefault="00DF5709" w14:paraId="075937C6" w14:textId="6081804B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DF5709">
        <w:rPr>
          <w:rFonts w:ascii="Arial" w:hAnsi="Arial" w:eastAsia="Times New Roman" w:cs="Arial"/>
          <w:szCs w:val="22"/>
          <w:lang w:val="en-GB" w:eastAsia="en-US"/>
        </w:rPr>
        <w:t>Safeguarding overview</w:t>
      </w:r>
    </w:p>
    <w:p w:rsidR="00D33B05" w:rsidP="00D33B05" w:rsidRDefault="00A0274F" w14:paraId="70AA749C" w14:textId="62D325DA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There was discussion about higher levels of confidence within the workforce and whilst </w:t>
      </w:r>
      <w:r w:rsidR="00455CBB">
        <w:rPr>
          <w:rFonts w:ascii="Arial" w:hAnsi="Arial" w:eastAsia="Times New Roman" w:cs="Arial"/>
          <w:szCs w:val="22"/>
          <w:lang w:val="en-GB" w:eastAsia="en-US"/>
        </w:rPr>
        <w:t>a</w:t>
      </w:r>
      <w:r w:rsidR="00D33B05">
        <w:rPr>
          <w:rFonts w:ascii="Arial" w:hAnsi="Arial" w:eastAsia="Times New Roman" w:cs="Arial"/>
          <w:szCs w:val="22"/>
          <w:lang w:val="en-GB" w:eastAsia="en-US"/>
        </w:rPr>
        <w:t>nxiety still exists</w:t>
      </w:r>
      <w:r w:rsidR="00455CBB">
        <w:rPr>
          <w:rFonts w:ascii="Arial" w:hAnsi="Arial" w:eastAsia="Times New Roman" w:cs="Arial"/>
          <w:szCs w:val="22"/>
          <w:lang w:val="en-GB" w:eastAsia="en-US"/>
        </w:rPr>
        <w:t>,</w:t>
      </w:r>
      <w:r w:rsidR="00230467">
        <w:rPr>
          <w:rFonts w:ascii="Arial" w:hAnsi="Arial" w:eastAsia="Times New Roman" w:cs="Arial"/>
          <w:szCs w:val="22"/>
          <w:lang w:val="en-GB" w:eastAsia="en-US"/>
        </w:rPr>
        <w:t xml:space="preserve"> preparation</w:t>
      </w:r>
      <w:r w:rsidR="00C6316E">
        <w:rPr>
          <w:rFonts w:ascii="Arial" w:hAnsi="Arial" w:eastAsia="Times New Roman" w:cs="Arial"/>
          <w:szCs w:val="22"/>
          <w:lang w:val="en-GB" w:eastAsia="en-US"/>
        </w:rPr>
        <w:t>,</w:t>
      </w:r>
      <w:r w:rsidR="00455CBB">
        <w:rPr>
          <w:rFonts w:ascii="Arial" w:hAnsi="Arial" w:eastAsia="Times New Roman" w:cs="Arial"/>
          <w:szCs w:val="22"/>
          <w:lang w:val="en-GB" w:eastAsia="en-US"/>
        </w:rPr>
        <w:t xml:space="preserve"> communication</w:t>
      </w:r>
      <w:r w:rsidR="00C6316E">
        <w:rPr>
          <w:rFonts w:ascii="Arial" w:hAnsi="Arial" w:eastAsia="Times New Roman" w:cs="Arial"/>
          <w:szCs w:val="22"/>
          <w:lang w:val="en-GB" w:eastAsia="en-US"/>
        </w:rPr>
        <w:t>, and partnership working</w:t>
      </w:r>
      <w:r w:rsidR="00455CBB">
        <w:rPr>
          <w:rFonts w:ascii="Arial" w:hAnsi="Arial" w:eastAsia="Times New Roman" w:cs="Arial"/>
          <w:szCs w:val="22"/>
          <w:lang w:val="en-GB" w:eastAsia="en-US"/>
        </w:rPr>
        <w:t xml:space="preserve"> </w:t>
      </w:r>
      <w:proofErr w:type="gramStart"/>
      <w:r w:rsidR="00230467">
        <w:rPr>
          <w:rFonts w:ascii="Arial" w:hAnsi="Arial" w:eastAsia="Times New Roman" w:cs="Arial"/>
          <w:szCs w:val="22"/>
          <w:lang w:val="en-GB" w:eastAsia="en-US"/>
        </w:rPr>
        <w:t>is</w:t>
      </w:r>
      <w:proofErr w:type="gramEnd"/>
      <w:r w:rsidR="00230467">
        <w:rPr>
          <w:rFonts w:ascii="Arial" w:hAnsi="Arial" w:eastAsia="Times New Roman" w:cs="Arial"/>
          <w:szCs w:val="22"/>
          <w:lang w:val="en-GB" w:eastAsia="en-US"/>
        </w:rPr>
        <w:t xml:space="preserve"> better</w:t>
      </w:r>
    </w:p>
    <w:p w:rsidR="00CF45AC" w:rsidP="07A7329E" w:rsidRDefault="005C4098" w14:paraId="52185B6C" w14:textId="7C4E0103" w14:noSpellErr="1">
      <w:pPr>
        <w:spacing w:after="0" w:line="240" w:lineRule="auto"/>
        <w:rPr>
          <w:rFonts w:ascii="Arial" w:hAnsi="Arial" w:eastAsia="Times New Roman" w:cs="Arial"/>
          <w:lang w:val="en-GB" w:eastAsia="en-US"/>
        </w:rPr>
      </w:pPr>
      <w:r w:rsidRPr="07A7329E" w:rsidR="005C4098">
        <w:rPr>
          <w:rFonts w:ascii="Arial" w:hAnsi="Arial" w:eastAsia="Times New Roman" w:cs="Arial"/>
          <w:lang w:val="en-GB" w:eastAsia="en-US"/>
        </w:rPr>
        <w:t xml:space="preserve">Things are always </w:t>
      </w:r>
      <w:r w:rsidRPr="07A7329E" w:rsidR="005C4098">
        <w:rPr>
          <w:rFonts w:ascii="Arial" w:hAnsi="Arial" w:eastAsia="Times New Roman" w:cs="Arial"/>
          <w:lang w:val="en-GB" w:eastAsia="en-US"/>
        </w:rPr>
        <w:t>changing</w:t>
      </w:r>
      <w:r w:rsidRPr="07A7329E" w:rsidR="00D838BF">
        <w:rPr>
          <w:rFonts w:ascii="Arial" w:hAnsi="Arial" w:eastAsia="Times New Roman" w:cs="Arial"/>
          <w:lang w:val="en-GB" w:eastAsia="en-US"/>
        </w:rPr>
        <w:t xml:space="preserve"> and we need to keep </w:t>
      </w:r>
      <w:r w:rsidRPr="07A7329E" w:rsidR="00D838BF">
        <w:rPr>
          <w:rFonts w:ascii="Arial" w:hAnsi="Arial" w:eastAsia="Times New Roman" w:cs="Arial"/>
          <w:lang w:val="en-GB" w:eastAsia="en-US"/>
        </w:rPr>
        <w:t>identifying</w:t>
      </w:r>
      <w:r w:rsidRPr="07A7329E" w:rsidR="00D838BF">
        <w:rPr>
          <w:rFonts w:ascii="Arial" w:hAnsi="Arial" w:eastAsia="Times New Roman" w:cs="Arial"/>
          <w:lang w:val="en-GB" w:eastAsia="en-US"/>
        </w:rPr>
        <w:t xml:space="preserve"> reflective spaces</w:t>
      </w:r>
      <w:r w:rsidRPr="07A7329E" w:rsidR="00F34F72">
        <w:rPr>
          <w:rFonts w:ascii="Arial" w:hAnsi="Arial" w:eastAsia="Times New Roman" w:cs="Arial"/>
          <w:lang w:val="en-GB" w:eastAsia="en-US"/>
        </w:rPr>
        <w:t xml:space="preserve"> where we can slow down our thinking</w:t>
      </w:r>
      <w:r w:rsidRPr="07A7329E" w:rsidR="00E266B7">
        <w:rPr>
          <w:rFonts w:ascii="Arial" w:hAnsi="Arial" w:eastAsia="Times New Roman" w:cs="Arial"/>
          <w:lang w:val="en-GB" w:eastAsia="en-US"/>
        </w:rPr>
        <w:t xml:space="preserve">.  </w:t>
      </w:r>
      <w:r w:rsidRPr="07A7329E" w:rsidR="00CF45AC">
        <w:rPr>
          <w:rFonts w:ascii="Arial" w:hAnsi="Arial" w:eastAsia="Times New Roman" w:cs="Arial"/>
          <w:lang w:val="en-GB" w:eastAsia="en-US"/>
        </w:rPr>
        <w:t xml:space="preserve">Senior </w:t>
      </w:r>
      <w:r w:rsidRPr="07A7329E" w:rsidR="00CF45AC">
        <w:rPr>
          <w:rFonts w:ascii="Arial" w:hAnsi="Arial" w:eastAsia="Times New Roman" w:cs="Arial"/>
          <w:lang w:val="en-GB" w:eastAsia="en-US"/>
        </w:rPr>
        <w:t>leadership</w:t>
      </w:r>
      <w:r w:rsidRPr="07A7329E" w:rsidR="00CF45AC">
        <w:rPr>
          <w:rFonts w:ascii="Arial" w:hAnsi="Arial" w:eastAsia="Times New Roman" w:cs="Arial"/>
          <w:lang w:val="en-GB" w:eastAsia="en-US"/>
        </w:rPr>
        <w:t xml:space="preserve"> are </w:t>
      </w:r>
      <w:r w:rsidRPr="07A7329E" w:rsidR="00B11274">
        <w:rPr>
          <w:rFonts w:ascii="Arial" w:hAnsi="Arial" w:eastAsia="Times New Roman" w:cs="Arial"/>
          <w:lang w:val="en-GB" w:eastAsia="en-US"/>
        </w:rPr>
        <w:t>making it clear that we need to do this which is essential to create confidence within workforce whic</w:t>
      </w:r>
      <w:r w:rsidRPr="07A7329E" w:rsidR="000969D2">
        <w:rPr>
          <w:rFonts w:ascii="Arial" w:hAnsi="Arial" w:eastAsia="Times New Roman" w:cs="Arial"/>
          <w:lang w:val="en-GB" w:eastAsia="en-US"/>
        </w:rPr>
        <w:t>h will allow greater confidence in those families who are working with us</w:t>
      </w:r>
      <w:r w:rsidRPr="07A7329E" w:rsidR="000969D2">
        <w:rPr>
          <w:rFonts w:ascii="Arial" w:hAnsi="Arial" w:eastAsia="Times New Roman" w:cs="Arial"/>
          <w:lang w:val="en-GB" w:eastAsia="en-US"/>
        </w:rPr>
        <w:t xml:space="preserve">.  </w:t>
      </w:r>
    </w:p>
    <w:p w:rsidR="0096229C" w:rsidP="07A7329E" w:rsidRDefault="0096229C" w14:paraId="4D9CCF59" w14:textId="05FCEB7A" w14:noSpellErr="1">
      <w:pPr>
        <w:spacing w:after="0" w:line="240" w:lineRule="auto"/>
        <w:rPr>
          <w:rFonts w:ascii="Arial" w:hAnsi="Arial" w:eastAsia="Times New Roman" w:cs="Arial"/>
          <w:lang w:val="en-US" w:eastAsia="en-US"/>
        </w:rPr>
      </w:pPr>
      <w:r w:rsidRPr="07A7329E" w:rsidR="0096229C">
        <w:rPr>
          <w:rFonts w:ascii="Arial" w:hAnsi="Arial" w:eastAsia="Times New Roman" w:cs="Arial"/>
          <w:lang w:val="en-US" w:eastAsia="en-US"/>
        </w:rPr>
        <w:t xml:space="preserve">Relaunch of JAGS model </w:t>
      </w:r>
      <w:r w:rsidRPr="07A7329E" w:rsidR="00E266B7">
        <w:rPr>
          <w:rFonts w:ascii="Arial" w:hAnsi="Arial" w:eastAsia="Times New Roman" w:cs="Arial"/>
          <w:lang w:val="en-US" w:eastAsia="en-US"/>
        </w:rPr>
        <w:t xml:space="preserve">is </w:t>
      </w:r>
      <w:r w:rsidRPr="07A7329E" w:rsidR="00E266B7">
        <w:rPr>
          <w:rFonts w:ascii="Arial" w:hAnsi="Arial" w:eastAsia="Times New Roman" w:cs="Arial"/>
          <w:lang w:val="en-US" w:eastAsia="en-US"/>
        </w:rPr>
        <w:t>helping</w:t>
      </w:r>
      <w:r w:rsidRPr="07A7329E" w:rsidR="00E266B7">
        <w:rPr>
          <w:rFonts w:ascii="Arial" w:hAnsi="Arial" w:eastAsia="Times New Roman" w:cs="Arial"/>
          <w:lang w:val="en-US" w:eastAsia="en-US"/>
        </w:rPr>
        <w:t xml:space="preserve"> and</w:t>
      </w:r>
      <w:r w:rsidRPr="07A7329E" w:rsidR="00B54B11">
        <w:rPr>
          <w:rFonts w:ascii="Arial" w:hAnsi="Arial" w:eastAsia="Times New Roman" w:cs="Arial"/>
          <w:lang w:val="en-US" w:eastAsia="en-US"/>
        </w:rPr>
        <w:t xml:space="preserve"> </w:t>
      </w:r>
      <w:r w:rsidRPr="07A7329E" w:rsidR="0096229C">
        <w:rPr>
          <w:rFonts w:ascii="Arial" w:hAnsi="Arial" w:eastAsia="Times New Roman" w:cs="Arial"/>
          <w:lang w:val="en-US" w:eastAsia="en-US"/>
        </w:rPr>
        <w:t>anyone can request this</w:t>
      </w:r>
      <w:r w:rsidRPr="07A7329E" w:rsidR="00B54B11">
        <w:rPr>
          <w:rFonts w:ascii="Arial" w:hAnsi="Arial" w:eastAsia="Times New Roman" w:cs="Arial"/>
          <w:lang w:val="en-US" w:eastAsia="en-US"/>
        </w:rPr>
        <w:t xml:space="preserve">.  </w:t>
      </w:r>
    </w:p>
    <w:p w:rsidR="00D838BF" w:rsidP="00D33B05" w:rsidRDefault="009F3A97" w14:paraId="3AD61C4D" w14:textId="2B330C2D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Working with </w:t>
      </w:r>
      <w:r w:rsidR="009F6A4E">
        <w:rPr>
          <w:rFonts w:ascii="Arial" w:hAnsi="Arial" w:eastAsia="Times New Roman" w:cs="Arial"/>
          <w:szCs w:val="22"/>
          <w:lang w:val="en-GB" w:eastAsia="en-US"/>
        </w:rPr>
        <w:t>adult services more effectively than we have done but we will improve that in the coming months</w:t>
      </w:r>
    </w:p>
    <w:p w:rsidRPr="00D33B05" w:rsidR="00B54B11" w:rsidP="00D33B05" w:rsidRDefault="00B54B11" w14:paraId="4DF655FC" w14:textId="77777777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</w:p>
    <w:p w:rsidR="00243F0F" w:rsidP="00DF5709" w:rsidRDefault="00243F0F" w14:paraId="248F8BA5" w14:textId="77777777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DF5709">
        <w:rPr>
          <w:rFonts w:ascii="Arial" w:hAnsi="Arial" w:eastAsia="Times New Roman" w:cs="Arial"/>
          <w:szCs w:val="22"/>
          <w:lang w:val="en-GB" w:eastAsia="en-US"/>
        </w:rPr>
        <w:t>Family and Community Networking</w:t>
      </w:r>
    </w:p>
    <w:p w:rsidR="002C3C0D" w:rsidP="002C3C0D" w:rsidRDefault="002C3C0D" w14:paraId="0C2A3B20" w14:textId="36F2C06E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We have made </w:t>
      </w:r>
      <w:r w:rsidR="007A45B9">
        <w:rPr>
          <w:rFonts w:ascii="Arial" w:hAnsi="Arial" w:eastAsia="Times New Roman" w:cs="Arial"/>
          <w:szCs w:val="22"/>
          <w:lang w:val="en-GB" w:eastAsia="en-US"/>
        </w:rPr>
        <w:t xml:space="preserve">good strides around family </w:t>
      </w:r>
      <w:proofErr w:type="gramStart"/>
      <w:r w:rsidR="007A45B9">
        <w:rPr>
          <w:rFonts w:ascii="Arial" w:hAnsi="Arial" w:eastAsia="Times New Roman" w:cs="Arial"/>
          <w:szCs w:val="22"/>
          <w:lang w:val="en-GB" w:eastAsia="en-US"/>
        </w:rPr>
        <w:t>networking</w:t>
      </w:r>
      <w:proofErr w:type="gramEnd"/>
      <w:r w:rsidR="007A45B9">
        <w:rPr>
          <w:rFonts w:ascii="Arial" w:hAnsi="Arial" w:eastAsia="Times New Roman" w:cs="Arial"/>
          <w:szCs w:val="22"/>
          <w:lang w:val="en-GB" w:eastAsia="en-US"/>
        </w:rPr>
        <w:t xml:space="preserve"> but the community networking component of this priority is not </w:t>
      </w:r>
      <w:r w:rsidR="00A5645D">
        <w:rPr>
          <w:rFonts w:ascii="Arial" w:hAnsi="Arial" w:eastAsia="Times New Roman" w:cs="Arial"/>
          <w:szCs w:val="22"/>
          <w:lang w:val="en-GB" w:eastAsia="en-US"/>
        </w:rPr>
        <w:t xml:space="preserve">as well defined within the work of partner agencies.  </w:t>
      </w:r>
    </w:p>
    <w:p w:rsidR="00B54B11" w:rsidP="07A7329E" w:rsidRDefault="00461F23" w14:paraId="483442DC" w14:textId="77777777" w14:noSpellErr="1">
      <w:pPr>
        <w:spacing w:after="0" w:line="240" w:lineRule="auto"/>
        <w:rPr>
          <w:rFonts w:ascii="Arial" w:hAnsi="Arial" w:eastAsia="Times New Roman" w:cs="Arial"/>
          <w:lang w:val="en-US" w:eastAsia="en-US"/>
        </w:rPr>
      </w:pPr>
      <w:r w:rsidRPr="07A7329E" w:rsidR="00461F23">
        <w:rPr>
          <w:rFonts w:ascii="Arial" w:hAnsi="Arial" w:eastAsia="Times New Roman" w:cs="Arial"/>
          <w:lang w:val="en-US" w:eastAsia="en-US"/>
        </w:rPr>
        <w:t xml:space="preserve">Colleagues in CCS are using genograms </w:t>
      </w:r>
      <w:r w:rsidRPr="07A7329E" w:rsidR="00336CFA">
        <w:rPr>
          <w:rFonts w:ascii="Arial" w:hAnsi="Arial" w:eastAsia="Times New Roman" w:cs="Arial"/>
          <w:lang w:val="en-US" w:eastAsia="en-US"/>
        </w:rPr>
        <w:t>more</w:t>
      </w:r>
      <w:r w:rsidRPr="07A7329E" w:rsidR="00461F23">
        <w:rPr>
          <w:rFonts w:ascii="Arial" w:hAnsi="Arial" w:eastAsia="Times New Roman" w:cs="Arial"/>
          <w:lang w:val="en-US" w:eastAsia="en-US"/>
        </w:rPr>
        <w:t xml:space="preserve"> effectively</w:t>
      </w:r>
      <w:r w:rsidRPr="07A7329E" w:rsidR="00336CFA">
        <w:rPr>
          <w:rFonts w:ascii="Arial" w:hAnsi="Arial" w:eastAsia="Times New Roman" w:cs="Arial"/>
          <w:lang w:val="en-US" w:eastAsia="en-US"/>
        </w:rPr>
        <w:t xml:space="preserve">.  </w:t>
      </w:r>
    </w:p>
    <w:p w:rsidR="00B54B11" w:rsidP="00B54B11" w:rsidRDefault="00B54B11" w14:paraId="4E2ECBA3" w14:textId="77777777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</w:p>
    <w:p w:rsidRPr="00B54B11" w:rsidR="00243F0F" w:rsidP="00B54B11" w:rsidRDefault="00243F0F" w14:paraId="31ED0931" w14:textId="63600BCA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54B11">
        <w:rPr>
          <w:rFonts w:ascii="Arial" w:hAnsi="Arial" w:eastAsia="Times New Roman" w:cs="Arial"/>
          <w:szCs w:val="22"/>
          <w:lang w:val="en-GB" w:eastAsia="en-US"/>
        </w:rPr>
        <w:t>Father inclusive practice</w:t>
      </w:r>
    </w:p>
    <w:p w:rsidR="00DF5709" w:rsidP="00DF5709" w:rsidRDefault="00DF5709" w14:paraId="6973A438" w14:textId="77777777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</w:p>
    <w:p w:rsidR="000F5DB2" w:rsidP="00DF5709" w:rsidRDefault="00B54B11" w14:paraId="52218461" w14:textId="490822F8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This area of work continues to improve but we still have a long way to go </w:t>
      </w:r>
      <w:r w:rsidR="00E95B64">
        <w:rPr>
          <w:rFonts w:ascii="Arial" w:hAnsi="Arial" w:eastAsia="Times New Roman" w:cs="Arial"/>
          <w:szCs w:val="22"/>
          <w:lang w:val="en-GB" w:eastAsia="en-US"/>
        </w:rPr>
        <w:t xml:space="preserve">on this agenda.  </w:t>
      </w:r>
      <w:r w:rsidRPr="004833E4" w:rsidR="004833E4">
        <w:rPr>
          <w:rFonts w:ascii="Arial" w:hAnsi="Arial" w:eastAsia="Times New Roman" w:cs="Arial"/>
          <w:szCs w:val="22"/>
          <w:lang w:eastAsia="en-US"/>
        </w:rPr>
        <w:t xml:space="preserve">We need to ensure that champion networks are linked in so that colleagues who are taking on several roles are not duplicating and able to utilize capacity as effectively as possible.  </w:t>
      </w:r>
    </w:p>
    <w:p w:rsidRPr="00846408" w:rsidR="000F5DB2" w:rsidP="00DF5709" w:rsidRDefault="000F5DB2" w14:paraId="3CB59DB6" w14:textId="77777777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</w:p>
    <w:p w:rsidRPr="00AD58C5" w:rsidR="00243F0F" w:rsidP="00AD58C5" w:rsidRDefault="00243F0F" w14:paraId="6D8664E1" w14:textId="389DCE45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AD58C5">
        <w:rPr>
          <w:rFonts w:ascii="Arial" w:hAnsi="Arial" w:eastAsia="Times New Roman" w:cs="Arial"/>
          <w:szCs w:val="22"/>
          <w:lang w:val="en-GB" w:eastAsia="en-US"/>
        </w:rPr>
        <w:t>Neglect</w:t>
      </w:r>
    </w:p>
    <w:p w:rsidR="007C1A2B" w:rsidP="00BB2A20" w:rsidRDefault="007C1A2B" w14:paraId="49E36FED" w14:textId="686BEB18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>ANOOF has been refreshed</w:t>
      </w:r>
      <w:r w:rsidR="00E95B64">
        <w:rPr>
          <w:rFonts w:ascii="Arial" w:hAnsi="Arial" w:eastAsia="Times New Roman" w:cs="Arial"/>
          <w:szCs w:val="22"/>
          <w:lang w:val="en-GB" w:eastAsia="en-US"/>
        </w:rPr>
        <w:t xml:space="preserve"> but there still needs to be greater understanding about the work of this forum.  </w:t>
      </w:r>
      <w:r w:rsidR="0038244E">
        <w:rPr>
          <w:rFonts w:ascii="Arial" w:hAnsi="Arial" w:eastAsia="Times New Roman" w:cs="Arial"/>
          <w:szCs w:val="22"/>
          <w:lang w:val="en-GB" w:eastAsia="en-US"/>
        </w:rPr>
        <w:t>ANOOF panel members are taking responsibility for finding cases to talk about</w:t>
      </w:r>
      <w:r w:rsidR="009651BE">
        <w:rPr>
          <w:rFonts w:ascii="Arial" w:hAnsi="Arial" w:eastAsia="Times New Roman" w:cs="Arial"/>
          <w:szCs w:val="22"/>
          <w:lang w:val="en-GB" w:eastAsia="en-US"/>
        </w:rPr>
        <w:t xml:space="preserve"> and each meeting will be themed e.g. medical neglect, educational neglect. </w:t>
      </w:r>
    </w:p>
    <w:p w:rsidR="00E02F51" w:rsidP="00BB2A20" w:rsidRDefault="00E02F51" w14:paraId="26F34398" w14:textId="5240A0D8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There was discussion about how working with neglect has improved although our understanding and intervention in relation to emotional neglect was still problematic.  </w:t>
      </w:r>
    </w:p>
    <w:p w:rsidRPr="00846408" w:rsidR="00E95B64" w:rsidP="00243F0F" w:rsidRDefault="00E95B64" w14:paraId="59220B77" w14:textId="77777777">
      <w:pPr>
        <w:spacing w:after="0" w:line="240" w:lineRule="auto"/>
        <w:ind w:left="720"/>
        <w:rPr>
          <w:rFonts w:ascii="Arial" w:hAnsi="Arial" w:eastAsia="Times New Roman" w:cs="Arial"/>
          <w:szCs w:val="22"/>
          <w:lang w:val="en-GB" w:eastAsia="en-US"/>
        </w:rPr>
      </w:pPr>
    </w:p>
    <w:p w:rsidRPr="00AD58C5" w:rsidR="00243F0F" w:rsidP="00AD58C5" w:rsidRDefault="00243F0F" w14:paraId="57D901E6" w14:textId="75F4B9B1">
      <w:pPr>
        <w:pStyle w:val="ListParagraph"/>
        <w:numPr>
          <w:ilvl w:val="1"/>
          <w:numId w:val="12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AD58C5">
        <w:rPr>
          <w:rFonts w:ascii="Arial" w:hAnsi="Arial" w:eastAsia="Times New Roman" w:cs="Arial"/>
          <w:szCs w:val="22"/>
          <w:lang w:val="en-GB" w:eastAsia="en-US"/>
        </w:rPr>
        <w:t>Child exploitation</w:t>
      </w:r>
    </w:p>
    <w:p w:rsidR="007C1A2B" w:rsidP="00BB2A20" w:rsidRDefault="007C1A2B" w14:paraId="54CB206B" w14:textId="0EB34A04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Flipping the discussion to understanding </w:t>
      </w:r>
      <w:r w:rsidR="00DD5B93">
        <w:rPr>
          <w:rFonts w:ascii="Arial" w:hAnsi="Arial" w:eastAsia="Times New Roman" w:cs="Arial"/>
          <w:szCs w:val="22"/>
          <w:lang w:val="en-GB" w:eastAsia="en-US"/>
        </w:rPr>
        <w:t xml:space="preserve">unmet needs is </w:t>
      </w:r>
      <w:proofErr w:type="gramStart"/>
      <w:r w:rsidR="00DD5B93">
        <w:rPr>
          <w:rFonts w:ascii="Arial" w:hAnsi="Arial" w:eastAsia="Times New Roman" w:cs="Arial"/>
          <w:szCs w:val="22"/>
          <w:lang w:val="en-GB" w:eastAsia="en-US"/>
        </w:rPr>
        <w:t>really helpful</w:t>
      </w:r>
      <w:proofErr w:type="gramEnd"/>
      <w:r w:rsidR="00DD5B93">
        <w:rPr>
          <w:rFonts w:ascii="Arial" w:hAnsi="Arial" w:eastAsia="Times New Roman" w:cs="Arial"/>
          <w:szCs w:val="22"/>
          <w:lang w:val="en-GB" w:eastAsia="en-US"/>
        </w:rPr>
        <w:t xml:space="preserve"> particularly when talking to children and young people</w:t>
      </w:r>
    </w:p>
    <w:p w:rsidRPr="00846408" w:rsidR="00AD58C5" w:rsidP="00243F0F" w:rsidRDefault="00AD58C5" w14:paraId="0F47AC6A" w14:textId="77777777">
      <w:pPr>
        <w:spacing w:after="0" w:line="240" w:lineRule="auto"/>
        <w:ind w:left="720"/>
        <w:rPr>
          <w:rFonts w:ascii="Arial" w:hAnsi="Arial" w:eastAsia="Times New Roman" w:cs="Arial"/>
          <w:szCs w:val="22"/>
          <w:lang w:val="en-GB" w:eastAsia="en-US"/>
        </w:rPr>
      </w:pPr>
    </w:p>
    <w:p w:rsidRPr="00BB2A20" w:rsidR="00243F0F" w:rsidP="00BB2A20" w:rsidRDefault="00243F0F" w14:paraId="3B2ABFA1" w14:textId="77777777">
      <w:pPr>
        <w:pStyle w:val="ListParagraph"/>
        <w:numPr>
          <w:ilvl w:val="0"/>
          <w:numId w:val="14"/>
        </w:num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 w:rsidRPr="00BB2A20">
        <w:rPr>
          <w:rFonts w:ascii="Arial" w:hAnsi="Arial" w:eastAsia="Times New Roman" w:cs="Arial"/>
          <w:szCs w:val="22"/>
          <w:lang w:val="en-GB" w:eastAsia="en-US"/>
        </w:rPr>
        <w:t>Safeguarding updates from colleagues</w:t>
      </w:r>
    </w:p>
    <w:p w:rsidR="00FD3B5B" w:rsidP="00243F0F" w:rsidRDefault="00FD3B5B" w14:paraId="706F667C" w14:textId="5FFCBFB8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lastRenderedPageBreak/>
        <w:t xml:space="preserve">KG </w:t>
      </w:r>
      <w:r w:rsidR="00DD4F1E">
        <w:rPr>
          <w:rFonts w:ascii="Arial" w:hAnsi="Arial" w:eastAsia="Times New Roman" w:cs="Arial"/>
          <w:szCs w:val="22"/>
          <w:lang w:val="en-GB" w:eastAsia="en-US"/>
        </w:rPr>
        <w:t xml:space="preserve">Library </w:t>
      </w:r>
      <w:r>
        <w:rPr>
          <w:rFonts w:ascii="Arial" w:hAnsi="Arial" w:eastAsia="Times New Roman" w:cs="Arial"/>
          <w:szCs w:val="22"/>
          <w:lang w:val="en-GB" w:eastAsia="en-US"/>
        </w:rPr>
        <w:t>moving from one venue to another</w:t>
      </w:r>
      <w:r w:rsidR="00E24DE4">
        <w:rPr>
          <w:rFonts w:ascii="Arial" w:hAnsi="Arial" w:eastAsia="Times New Roman" w:cs="Arial"/>
          <w:szCs w:val="22"/>
          <w:lang w:val="en-GB" w:eastAsia="en-US"/>
        </w:rPr>
        <w:t xml:space="preserve"> PB offered support around this if required.  </w:t>
      </w:r>
      <w:r w:rsidR="001B2C0A">
        <w:rPr>
          <w:rFonts w:ascii="Arial" w:hAnsi="Arial" w:eastAsia="Times New Roman" w:cs="Arial"/>
          <w:szCs w:val="22"/>
          <w:lang w:val="en-GB" w:eastAsia="en-US"/>
        </w:rPr>
        <w:t xml:space="preserve">There will be space at the front of the new library </w:t>
      </w:r>
      <w:r w:rsidR="000969CC">
        <w:rPr>
          <w:rFonts w:ascii="Arial" w:hAnsi="Arial" w:eastAsia="Times New Roman" w:cs="Arial"/>
          <w:szCs w:val="22"/>
          <w:lang w:val="en-GB" w:eastAsia="en-US"/>
        </w:rPr>
        <w:t xml:space="preserve">and at the old library building that could be used by partners.  </w:t>
      </w:r>
      <w:r w:rsidR="007248A1">
        <w:rPr>
          <w:rFonts w:ascii="Arial" w:hAnsi="Arial" w:eastAsia="Times New Roman" w:cs="Arial"/>
          <w:szCs w:val="22"/>
          <w:lang w:val="en-GB" w:eastAsia="en-US"/>
        </w:rPr>
        <w:t xml:space="preserve">DV said how valuable Bounce and Rhyme is as a resource.  </w:t>
      </w:r>
    </w:p>
    <w:p w:rsidR="00E24DE4" w:rsidP="00243F0F" w:rsidRDefault="00B412F0" w14:paraId="6A872EE8" w14:textId="601ED03B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 xml:space="preserve">EC </w:t>
      </w:r>
      <w:r w:rsidR="0002164C">
        <w:rPr>
          <w:rFonts w:ascii="Arial" w:hAnsi="Arial" w:eastAsia="Times New Roman" w:cs="Arial"/>
          <w:szCs w:val="22"/>
          <w:lang w:val="en-GB" w:eastAsia="en-US"/>
        </w:rPr>
        <w:t xml:space="preserve">no significant changes to the safeguarding issues and </w:t>
      </w:r>
      <w:r>
        <w:rPr>
          <w:rFonts w:ascii="Arial" w:hAnsi="Arial" w:eastAsia="Times New Roman" w:cs="Arial"/>
          <w:szCs w:val="22"/>
          <w:lang w:val="en-GB" w:eastAsia="en-US"/>
        </w:rPr>
        <w:t>these meetings are valuable to share information</w:t>
      </w:r>
      <w:r w:rsidR="0002164C">
        <w:rPr>
          <w:rFonts w:ascii="Arial" w:hAnsi="Arial" w:eastAsia="Times New Roman" w:cs="Arial"/>
          <w:szCs w:val="22"/>
          <w:lang w:val="en-GB" w:eastAsia="en-US"/>
        </w:rPr>
        <w:t xml:space="preserve"> with partners.  </w:t>
      </w:r>
    </w:p>
    <w:p w:rsidR="0028295A" w:rsidP="00243F0F" w:rsidRDefault="00554E40" w14:paraId="6B164B8F" w14:textId="68CBF019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  <w:r>
        <w:rPr>
          <w:rFonts w:ascii="Arial" w:hAnsi="Arial" w:eastAsia="Times New Roman" w:cs="Arial"/>
          <w:szCs w:val="22"/>
          <w:lang w:val="en-GB" w:eastAsia="en-US"/>
        </w:rPr>
        <w:t>SM reflected on value of hearing from colleagues today</w:t>
      </w:r>
    </w:p>
    <w:p w:rsidRPr="00846408" w:rsidR="00E24DE4" w:rsidP="00243F0F" w:rsidRDefault="00E24DE4" w14:paraId="53D34DED" w14:textId="77777777">
      <w:pPr>
        <w:spacing w:after="0" w:line="240" w:lineRule="auto"/>
        <w:rPr>
          <w:rFonts w:ascii="Arial" w:hAnsi="Arial" w:eastAsia="Times New Roman" w:cs="Arial"/>
          <w:szCs w:val="22"/>
          <w:lang w:val="en-GB" w:eastAsia="en-US"/>
        </w:rPr>
      </w:pPr>
    </w:p>
    <w:p w:rsidRPr="008A6985" w:rsidR="00195C4D" w:rsidP="00195C4D" w:rsidRDefault="00195C4D" w14:paraId="4BA21EB7" w14:textId="77777777">
      <w:pPr>
        <w:spacing w:after="0"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</w:p>
    <w:p w:rsidRPr="008A6985" w:rsidR="00141153" w:rsidP="00141153" w:rsidRDefault="00141153" w14:paraId="70353E99" w14:textId="77777777">
      <w:pPr>
        <w:spacing w:after="0"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</w:p>
    <w:p w:rsidRPr="008A6985" w:rsidR="00C239B1" w:rsidP="00C67F3D" w:rsidRDefault="00C239B1" w14:paraId="1871404C" w14:textId="77777777">
      <w:pPr>
        <w:spacing w:after="0"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</w:p>
    <w:p w:rsidR="009B5DDE" w:rsidP="00DF14C3" w:rsidRDefault="009B5DDE" w14:paraId="29650452" w14:textId="77777777">
      <w:pPr>
        <w:numPr>
          <w:ilvl w:val="0"/>
          <w:numId w:val="14"/>
        </w:numPr>
        <w:spacing w:after="0" w:line="360" w:lineRule="auto"/>
        <w:contextualSpacing/>
        <w:rPr>
          <w:rFonts w:ascii="Arial" w:hAnsi="Arial" w:eastAsia="Times New Roman" w:cs="Arial"/>
          <w:szCs w:val="22"/>
          <w:lang w:val="en-GB" w:eastAsia="en-US"/>
        </w:rPr>
      </w:pPr>
      <w:r w:rsidRPr="008A6985">
        <w:rPr>
          <w:rFonts w:ascii="Arial" w:hAnsi="Arial" w:eastAsia="Times New Roman" w:cs="Arial"/>
          <w:szCs w:val="22"/>
          <w:lang w:val="en-GB" w:eastAsia="en-US"/>
        </w:rPr>
        <w:t>Next meeting</w:t>
      </w:r>
    </w:p>
    <w:p w:rsidRPr="008A6985" w:rsidR="00FF726A" w:rsidP="07A7329E" w:rsidRDefault="0077312E" w14:paraId="1FE51449" w14:textId="7D811D9C" w14:noSpellErr="1">
      <w:pPr>
        <w:spacing w:after="0" w:line="360" w:lineRule="auto"/>
        <w:ind w:left="360"/>
        <w:contextualSpacing/>
        <w:rPr>
          <w:rFonts w:ascii="Arial" w:hAnsi="Arial" w:eastAsia="Times New Roman" w:cs="Arial"/>
          <w:lang w:val="en-US" w:eastAsia="en-US"/>
        </w:rPr>
      </w:pPr>
      <w:r w:rsidRPr="07A7329E" w:rsidR="0077312E">
        <w:rPr>
          <w:rFonts w:ascii="Arial" w:hAnsi="Arial" w:eastAsia="Times New Roman" w:cs="Arial"/>
          <w:lang w:val="en-US" w:eastAsia="en-US"/>
        </w:rPr>
        <w:t>Online</w:t>
      </w:r>
      <w:r w:rsidRPr="07A7329E" w:rsidR="00567F89">
        <w:rPr>
          <w:rFonts w:ascii="Arial" w:hAnsi="Arial" w:eastAsia="Times New Roman" w:cs="Arial"/>
          <w:lang w:val="en-US" w:eastAsia="en-US"/>
        </w:rPr>
        <w:t xml:space="preserve"> meeting </w:t>
      </w:r>
      <w:r w:rsidRPr="07A7329E" w:rsidR="00AB4011">
        <w:rPr>
          <w:rFonts w:ascii="Arial" w:hAnsi="Arial" w:eastAsia="Times New Roman" w:cs="Arial"/>
          <w:lang w:val="en-US" w:eastAsia="en-US"/>
        </w:rPr>
        <w:t>5</w:t>
      </w:r>
      <w:r w:rsidRPr="07A7329E" w:rsidR="00AB4011">
        <w:rPr>
          <w:rFonts w:ascii="Arial" w:hAnsi="Arial" w:eastAsia="Times New Roman" w:cs="Arial"/>
          <w:vertAlign w:val="superscript"/>
          <w:lang w:val="en-US" w:eastAsia="en-US"/>
        </w:rPr>
        <w:t>th</w:t>
      </w:r>
      <w:r w:rsidRPr="07A7329E" w:rsidR="00AB4011">
        <w:rPr>
          <w:rFonts w:ascii="Arial" w:hAnsi="Arial" w:eastAsia="Times New Roman" w:cs="Arial"/>
          <w:lang w:val="en-US" w:eastAsia="en-US"/>
        </w:rPr>
        <w:t xml:space="preserve"> May</w:t>
      </w:r>
      <w:r w:rsidRPr="07A7329E" w:rsidR="00567F89">
        <w:rPr>
          <w:rFonts w:ascii="Arial" w:hAnsi="Arial" w:eastAsia="Times New Roman" w:cs="Arial"/>
          <w:lang w:val="en-US" w:eastAsia="en-US"/>
        </w:rPr>
        <w:t xml:space="preserve"> </w:t>
      </w:r>
      <w:r w:rsidRPr="07A7329E" w:rsidR="00243F0F">
        <w:rPr>
          <w:rFonts w:ascii="Arial" w:hAnsi="Arial" w:eastAsia="Times New Roman" w:cs="Arial"/>
          <w:lang w:val="en-US" w:eastAsia="en-US"/>
        </w:rPr>
        <w:t>10</w:t>
      </w:r>
      <w:r w:rsidRPr="07A7329E" w:rsidR="00243F0F">
        <w:rPr>
          <w:rFonts w:ascii="Arial" w:hAnsi="Arial" w:eastAsia="Times New Roman" w:cs="Arial"/>
          <w:lang w:val="en-US" w:eastAsia="en-US"/>
        </w:rPr>
        <w:t>am</w:t>
      </w:r>
      <w:r w:rsidRPr="07A7329E" w:rsidR="00DF14C3">
        <w:rPr>
          <w:rFonts w:ascii="Arial" w:hAnsi="Arial" w:eastAsia="Times New Roman" w:cs="Arial"/>
          <w:lang w:val="en-US" w:eastAsia="en-US"/>
        </w:rPr>
        <w:t xml:space="preserve">.  </w:t>
      </w:r>
      <w:r w:rsidRPr="07A7329E" w:rsidR="00DF14C3">
        <w:rPr>
          <w:rFonts w:ascii="Arial" w:hAnsi="Arial" w:eastAsia="Times New Roman" w:cs="Arial"/>
          <w:lang w:val="en-US" w:eastAsia="en-US"/>
        </w:rPr>
        <w:t>This is a bank holiday so will need to be rearranged</w:t>
      </w:r>
      <w:r w:rsidRPr="07A7329E" w:rsidR="00962D20">
        <w:rPr>
          <w:rFonts w:ascii="Arial" w:hAnsi="Arial" w:eastAsia="Times New Roman" w:cs="Arial"/>
          <w:lang w:val="en-US" w:eastAsia="en-US"/>
        </w:rPr>
        <w:t xml:space="preserve">.  </w:t>
      </w:r>
    </w:p>
    <w:p w:rsidRPr="00D31C3E" w:rsidR="3B3045EB" w:rsidRDefault="3B3045EB" w14:paraId="5C5EBAEF" w14:textId="764F9095">
      <w:pPr>
        <w:rPr>
          <w:rFonts w:ascii="Arial" w:hAnsi="Arial" w:cs="Arial"/>
        </w:rPr>
      </w:pPr>
    </w:p>
    <w:p w:rsidRPr="00D31C3E" w:rsidR="3B3045EB" w:rsidRDefault="3B3045EB" w14:paraId="542B3A6C" w14:textId="238ABEDF">
      <w:pPr>
        <w:rPr>
          <w:rFonts w:ascii="Arial" w:hAnsi="Arial" w:cs="Arial"/>
        </w:rPr>
      </w:pPr>
    </w:p>
    <w:sectPr w:rsidRPr="00D31C3E" w:rsidR="3B3045EB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10CC1"/>
    <w:multiLevelType w:val="hybridMultilevel"/>
    <w:tmpl w:val="039E479C"/>
    <w:lvl w:ilvl="0" w:tplc="8318D254">
      <w:start w:val="1"/>
      <w:numFmt w:val="decimal"/>
      <w:lvlText w:val="%1."/>
      <w:lvlJc w:val="left"/>
      <w:pPr>
        <w:ind w:left="720" w:hanging="360"/>
      </w:pPr>
    </w:lvl>
    <w:lvl w:ilvl="1" w:tplc="6E3433E0">
      <w:start w:val="2"/>
      <w:numFmt w:val="decimal"/>
      <w:lvlText w:val="%2."/>
      <w:lvlJc w:val="left"/>
      <w:pPr>
        <w:ind w:left="1440" w:hanging="360"/>
      </w:pPr>
    </w:lvl>
    <w:lvl w:ilvl="2" w:tplc="607CE6B0">
      <w:start w:val="1"/>
      <w:numFmt w:val="lowerRoman"/>
      <w:lvlText w:val="%3."/>
      <w:lvlJc w:val="right"/>
      <w:pPr>
        <w:ind w:left="2160" w:hanging="180"/>
      </w:pPr>
    </w:lvl>
    <w:lvl w:ilvl="3" w:tplc="A8B2298C">
      <w:start w:val="1"/>
      <w:numFmt w:val="decimal"/>
      <w:lvlText w:val="%4."/>
      <w:lvlJc w:val="left"/>
      <w:pPr>
        <w:ind w:left="2880" w:hanging="360"/>
      </w:pPr>
    </w:lvl>
    <w:lvl w:ilvl="4" w:tplc="369E96F8">
      <w:start w:val="1"/>
      <w:numFmt w:val="lowerLetter"/>
      <w:lvlText w:val="%5."/>
      <w:lvlJc w:val="left"/>
      <w:pPr>
        <w:ind w:left="3600" w:hanging="360"/>
      </w:pPr>
    </w:lvl>
    <w:lvl w:ilvl="5" w:tplc="0BCC04BA">
      <w:start w:val="1"/>
      <w:numFmt w:val="lowerRoman"/>
      <w:lvlText w:val="%6."/>
      <w:lvlJc w:val="right"/>
      <w:pPr>
        <w:ind w:left="4320" w:hanging="180"/>
      </w:pPr>
    </w:lvl>
    <w:lvl w:ilvl="6" w:tplc="ADAC3A88">
      <w:start w:val="1"/>
      <w:numFmt w:val="decimal"/>
      <w:lvlText w:val="%7."/>
      <w:lvlJc w:val="left"/>
      <w:pPr>
        <w:ind w:left="5040" w:hanging="360"/>
      </w:pPr>
    </w:lvl>
    <w:lvl w:ilvl="7" w:tplc="D60C02D8">
      <w:start w:val="1"/>
      <w:numFmt w:val="lowerLetter"/>
      <w:lvlText w:val="%8."/>
      <w:lvlJc w:val="left"/>
      <w:pPr>
        <w:ind w:left="5760" w:hanging="360"/>
      </w:pPr>
    </w:lvl>
    <w:lvl w:ilvl="8" w:tplc="5F76BA8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B0B79"/>
    <w:multiLevelType w:val="hybridMultilevel"/>
    <w:tmpl w:val="33EE9FC6"/>
    <w:lvl w:ilvl="0" w:tplc="1A92B3E6">
      <w:start w:val="1"/>
      <w:numFmt w:val="decimal"/>
      <w:lvlText w:val="%1."/>
      <w:lvlJc w:val="left"/>
      <w:pPr>
        <w:ind w:left="720" w:hanging="360"/>
      </w:pPr>
    </w:lvl>
    <w:lvl w:ilvl="1" w:tplc="187E1296">
      <w:start w:val="1"/>
      <w:numFmt w:val="decimal"/>
      <w:lvlText w:val="%2."/>
      <w:lvlJc w:val="left"/>
      <w:pPr>
        <w:ind w:left="1440" w:hanging="360"/>
      </w:pPr>
    </w:lvl>
    <w:lvl w:ilvl="2" w:tplc="6A00FCF0">
      <w:start w:val="1"/>
      <w:numFmt w:val="lowerRoman"/>
      <w:lvlText w:val="%3."/>
      <w:lvlJc w:val="right"/>
      <w:pPr>
        <w:ind w:left="2160" w:hanging="180"/>
      </w:pPr>
    </w:lvl>
    <w:lvl w:ilvl="3" w:tplc="2A6CDCE2">
      <w:start w:val="1"/>
      <w:numFmt w:val="decimal"/>
      <w:lvlText w:val="%4."/>
      <w:lvlJc w:val="left"/>
      <w:pPr>
        <w:ind w:left="2880" w:hanging="360"/>
      </w:pPr>
    </w:lvl>
    <w:lvl w:ilvl="4" w:tplc="8804647E">
      <w:start w:val="1"/>
      <w:numFmt w:val="lowerLetter"/>
      <w:lvlText w:val="%5."/>
      <w:lvlJc w:val="left"/>
      <w:pPr>
        <w:ind w:left="3600" w:hanging="360"/>
      </w:pPr>
    </w:lvl>
    <w:lvl w:ilvl="5" w:tplc="9424C184">
      <w:start w:val="1"/>
      <w:numFmt w:val="lowerRoman"/>
      <w:lvlText w:val="%6."/>
      <w:lvlJc w:val="right"/>
      <w:pPr>
        <w:ind w:left="4320" w:hanging="180"/>
      </w:pPr>
    </w:lvl>
    <w:lvl w:ilvl="6" w:tplc="A0FC52F4">
      <w:start w:val="1"/>
      <w:numFmt w:val="decimal"/>
      <w:lvlText w:val="%7."/>
      <w:lvlJc w:val="left"/>
      <w:pPr>
        <w:ind w:left="5040" w:hanging="360"/>
      </w:pPr>
    </w:lvl>
    <w:lvl w:ilvl="7" w:tplc="B41AFD7C">
      <w:start w:val="1"/>
      <w:numFmt w:val="lowerLetter"/>
      <w:lvlText w:val="%8."/>
      <w:lvlJc w:val="left"/>
      <w:pPr>
        <w:ind w:left="5760" w:hanging="360"/>
      </w:pPr>
    </w:lvl>
    <w:lvl w:ilvl="8" w:tplc="2B0E1F8E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12C"/>
    <w:multiLevelType w:val="hybridMultilevel"/>
    <w:tmpl w:val="0F0CA742"/>
    <w:lvl w:ilvl="0" w:tplc="0B6EF6F2">
      <w:start w:val="1"/>
      <w:numFmt w:val="decimal"/>
      <w:lvlText w:val="%1."/>
      <w:lvlJc w:val="left"/>
      <w:pPr>
        <w:ind w:left="720" w:hanging="360"/>
      </w:pPr>
    </w:lvl>
    <w:lvl w:ilvl="1" w:tplc="6DD4FAE0">
      <w:start w:val="1"/>
      <w:numFmt w:val="lowerLetter"/>
      <w:lvlText w:val="%2."/>
      <w:lvlJc w:val="left"/>
      <w:pPr>
        <w:ind w:left="1440" w:hanging="360"/>
      </w:pPr>
    </w:lvl>
    <w:lvl w:ilvl="2" w:tplc="2892F5A0">
      <w:start w:val="1"/>
      <w:numFmt w:val="lowerRoman"/>
      <w:lvlText w:val="%3."/>
      <w:lvlJc w:val="right"/>
      <w:pPr>
        <w:ind w:left="2160" w:hanging="180"/>
      </w:pPr>
    </w:lvl>
    <w:lvl w:ilvl="3" w:tplc="B4909910">
      <w:start w:val="1"/>
      <w:numFmt w:val="decimal"/>
      <w:lvlText w:val="%4."/>
      <w:lvlJc w:val="left"/>
      <w:pPr>
        <w:ind w:left="2880" w:hanging="360"/>
      </w:pPr>
    </w:lvl>
    <w:lvl w:ilvl="4" w:tplc="616605D0">
      <w:start w:val="1"/>
      <w:numFmt w:val="lowerLetter"/>
      <w:lvlText w:val="%5."/>
      <w:lvlJc w:val="left"/>
      <w:pPr>
        <w:ind w:left="3600" w:hanging="360"/>
      </w:pPr>
    </w:lvl>
    <w:lvl w:ilvl="5" w:tplc="36CEDFE0">
      <w:start w:val="1"/>
      <w:numFmt w:val="lowerRoman"/>
      <w:lvlText w:val="%6."/>
      <w:lvlJc w:val="right"/>
      <w:pPr>
        <w:ind w:left="4320" w:hanging="180"/>
      </w:pPr>
    </w:lvl>
    <w:lvl w:ilvl="6" w:tplc="267EF5CE">
      <w:start w:val="1"/>
      <w:numFmt w:val="decimal"/>
      <w:lvlText w:val="%7."/>
      <w:lvlJc w:val="left"/>
      <w:pPr>
        <w:ind w:left="5040" w:hanging="360"/>
      </w:pPr>
    </w:lvl>
    <w:lvl w:ilvl="7" w:tplc="747090AE">
      <w:start w:val="1"/>
      <w:numFmt w:val="lowerLetter"/>
      <w:lvlText w:val="%8."/>
      <w:lvlJc w:val="left"/>
      <w:pPr>
        <w:ind w:left="5760" w:hanging="360"/>
      </w:pPr>
    </w:lvl>
    <w:lvl w:ilvl="8" w:tplc="02E8D21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579654"/>
    <w:multiLevelType w:val="hybridMultilevel"/>
    <w:tmpl w:val="0B9EEC0E"/>
    <w:lvl w:ilvl="0" w:tplc="784EE922">
      <w:start w:val="1"/>
      <w:numFmt w:val="decimal"/>
      <w:lvlText w:val="%1."/>
      <w:lvlJc w:val="left"/>
      <w:pPr>
        <w:ind w:left="720" w:hanging="360"/>
      </w:pPr>
    </w:lvl>
    <w:lvl w:ilvl="1" w:tplc="657A72EA">
      <w:start w:val="3"/>
      <w:numFmt w:val="decimal"/>
      <w:lvlText w:val="%2."/>
      <w:lvlJc w:val="left"/>
      <w:pPr>
        <w:ind w:left="1440" w:hanging="360"/>
      </w:pPr>
    </w:lvl>
    <w:lvl w:ilvl="2" w:tplc="DCAC4932">
      <w:start w:val="1"/>
      <w:numFmt w:val="lowerRoman"/>
      <w:lvlText w:val="%3."/>
      <w:lvlJc w:val="right"/>
      <w:pPr>
        <w:ind w:left="2160" w:hanging="180"/>
      </w:pPr>
    </w:lvl>
    <w:lvl w:ilvl="3" w:tplc="5914AFE8">
      <w:start w:val="1"/>
      <w:numFmt w:val="decimal"/>
      <w:lvlText w:val="%4."/>
      <w:lvlJc w:val="left"/>
      <w:pPr>
        <w:ind w:left="2880" w:hanging="360"/>
      </w:pPr>
    </w:lvl>
    <w:lvl w:ilvl="4" w:tplc="EE747962">
      <w:start w:val="1"/>
      <w:numFmt w:val="lowerLetter"/>
      <w:lvlText w:val="%5."/>
      <w:lvlJc w:val="left"/>
      <w:pPr>
        <w:ind w:left="3600" w:hanging="360"/>
      </w:pPr>
    </w:lvl>
    <w:lvl w:ilvl="5" w:tplc="37981318">
      <w:start w:val="1"/>
      <w:numFmt w:val="lowerRoman"/>
      <w:lvlText w:val="%6."/>
      <w:lvlJc w:val="right"/>
      <w:pPr>
        <w:ind w:left="4320" w:hanging="180"/>
      </w:pPr>
    </w:lvl>
    <w:lvl w:ilvl="6" w:tplc="FCDE859A">
      <w:start w:val="1"/>
      <w:numFmt w:val="decimal"/>
      <w:lvlText w:val="%7."/>
      <w:lvlJc w:val="left"/>
      <w:pPr>
        <w:ind w:left="5040" w:hanging="360"/>
      </w:pPr>
    </w:lvl>
    <w:lvl w:ilvl="7" w:tplc="FF5E7520">
      <w:start w:val="1"/>
      <w:numFmt w:val="lowerLetter"/>
      <w:lvlText w:val="%8."/>
      <w:lvlJc w:val="left"/>
      <w:pPr>
        <w:ind w:left="5760" w:hanging="360"/>
      </w:pPr>
    </w:lvl>
    <w:lvl w:ilvl="8" w:tplc="B066C01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4F6DEC"/>
    <w:multiLevelType w:val="hybridMultilevel"/>
    <w:tmpl w:val="8EEC91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5D196"/>
    <w:multiLevelType w:val="hybridMultilevel"/>
    <w:tmpl w:val="71123CC6"/>
    <w:lvl w:ilvl="0" w:tplc="0AA01C74">
      <w:start w:val="1"/>
      <w:numFmt w:val="decimal"/>
      <w:lvlText w:val="%1."/>
      <w:lvlJc w:val="left"/>
      <w:pPr>
        <w:ind w:left="720" w:hanging="360"/>
      </w:pPr>
    </w:lvl>
    <w:lvl w:ilvl="1" w:tplc="D3527114">
      <w:start w:val="4"/>
      <w:numFmt w:val="decimal"/>
      <w:lvlText w:val="%2."/>
      <w:lvlJc w:val="left"/>
      <w:pPr>
        <w:ind w:left="1440" w:hanging="360"/>
      </w:pPr>
    </w:lvl>
    <w:lvl w:ilvl="2" w:tplc="A404D5D4">
      <w:start w:val="1"/>
      <w:numFmt w:val="lowerRoman"/>
      <w:lvlText w:val="%3."/>
      <w:lvlJc w:val="right"/>
      <w:pPr>
        <w:ind w:left="2160" w:hanging="180"/>
      </w:pPr>
    </w:lvl>
    <w:lvl w:ilvl="3" w:tplc="AEB62502">
      <w:start w:val="1"/>
      <w:numFmt w:val="decimal"/>
      <w:lvlText w:val="%4."/>
      <w:lvlJc w:val="left"/>
      <w:pPr>
        <w:ind w:left="2880" w:hanging="360"/>
      </w:pPr>
    </w:lvl>
    <w:lvl w:ilvl="4" w:tplc="31D894DC">
      <w:start w:val="1"/>
      <w:numFmt w:val="lowerLetter"/>
      <w:lvlText w:val="%5."/>
      <w:lvlJc w:val="left"/>
      <w:pPr>
        <w:ind w:left="3600" w:hanging="360"/>
      </w:pPr>
    </w:lvl>
    <w:lvl w:ilvl="5" w:tplc="229AD2E6">
      <w:start w:val="1"/>
      <w:numFmt w:val="lowerRoman"/>
      <w:lvlText w:val="%6."/>
      <w:lvlJc w:val="right"/>
      <w:pPr>
        <w:ind w:left="4320" w:hanging="180"/>
      </w:pPr>
    </w:lvl>
    <w:lvl w:ilvl="6" w:tplc="53542DAA">
      <w:start w:val="1"/>
      <w:numFmt w:val="decimal"/>
      <w:lvlText w:val="%7."/>
      <w:lvlJc w:val="left"/>
      <w:pPr>
        <w:ind w:left="5040" w:hanging="360"/>
      </w:pPr>
    </w:lvl>
    <w:lvl w:ilvl="7" w:tplc="5D785F84">
      <w:start w:val="1"/>
      <w:numFmt w:val="lowerLetter"/>
      <w:lvlText w:val="%8."/>
      <w:lvlJc w:val="left"/>
      <w:pPr>
        <w:ind w:left="5760" w:hanging="360"/>
      </w:pPr>
    </w:lvl>
    <w:lvl w:ilvl="8" w:tplc="DC62253A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E6AC4"/>
    <w:multiLevelType w:val="hybridMultilevel"/>
    <w:tmpl w:val="EAFC79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543077"/>
    <w:multiLevelType w:val="hybridMultilevel"/>
    <w:tmpl w:val="86DAFE00"/>
    <w:lvl w:ilvl="0" w:tplc="FA5C47F8">
      <w:start w:val="1"/>
      <w:numFmt w:val="decimal"/>
      <w:lvlText w:val="%1."/>
      <w:lvlJc w:val="left"/>
      <w:pPr>
        <w:ind w:left="720" w:hanging="360"/>
      </w:pPr>
    </w:lvl>
    <w:lvl w:ilvl="1" w:tplc="48FC6500">
      <w:start w:val="5"/>
      <w:numFmt w:val="decimal"/>
      <w:lvlText w:val="%2."/>
      <w:lvlJc w:val="left"/>
      <w:pPr>
        <w:ind w:left="1440" w:hanging="360"/>
      </w:pPr>
    </w:lvl>
    <w:lvl w:ilvl="2" w:tplc="3D9AAB88">
      <w:start w:val="1"/>
      <w:numFmt w:val="lowerRoman"/>
      <w:lvlText w:val="%3."/>
      <w:lvlJc w:val="right"/>
      <w:pPr>
        <w:ind w:left="2160" w:hanging="180"/>
      </w:pPr>
    </w:lvl>
    <w:lvl w:ilvl="3" w:tplc="0C9627DA">
      <w:start w:val="1"/>
      <w:numFmt w:val="decimal"/>
      <w:lvlText w:val="%4."/>
      <w:lvlJc w:val="left"/>
      <w:pPr>
        <w:ind w:left="2880" w:hanging="360"/>
      </w:pPr>
    </w:lvl>
    <w:lvl w:ilvl="4" w:tplc="448C1C90">
      <w:start w:val="1"/>
      <w:numFmt w:val="lowerLetter"/>
      <w:lvlText w:val="%5."/>
      <w:lvlJc w:val="left"/>
      <w:pPr>
        <w:ind w:left="3600" w:hanging="360"/>
      </w:pPr>
    </w:lvl>
    <w:lvl w:ilvl="5" w:tplc="2BCA4AB2">
      <w:start w:val="1"/>
      <w:numFmt w:val="lowerRoman"/>
      <w:lvlText w:val="%6."/>
      <w:lvlJc w:val="right"/>
      <w:pPr>
        <w:ind w:left="4320" w:hanging="180"/>
      </w:pPr>
    </w:lvl>
    <w:lvl w:ilvl="6" w:tplc="007A8088">
      <w:start w:val="1"/>
      <w:numFmt w:val="decimal"/>
      <w:lvlText w:val="%7."/>
      <w:lvlJc w:val="left"/>
      <w:pPr>
        <w:ind w:left="5040" w:hanging="360"/>
      </w:pPr>
    </w:lvl>
    <w:lvl w:ilvl="7" w:tplc="53961A26">
      <w:start w:val="1"/>
      <w:numFmt w:val="lowerLetter"/>
      <w:lvlText w:val="%8."/>
      <w:lvlJc w:val="left"/>
      <w:pPr>
        <w:ind w:left="5760" w:hanging="360"/>
      </w:pPr>
    </w:lvl>
    <w:lvl w:ilvl="8" w:tplc="A7FC15F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3BD5F"/>
    <w:multiLevelType w:val="hybridMultilevel"/>
    <w:tmpl w:val="BDD07C7E"/>
    <w:lvl w:ilvl="0" w:tplc="756C3518">
      <w:start w:val="1"/>
      <w:numFmt w:val="decimal"/>
      <w:lvlText w:val="%1."/>
      <w:lvlJc w:val="left"/>
      <w:pPr>
        <w:ind w:left="720" w:hanging="360"/>
      </w:pPr>
    </w:lvl>
    <w:lvl w:ilvl="1" w:tplc="38405AA2">
      <w:start w:val="7"/>
      <w:numFmt w:val="decimal"/>
      <w:lvlText w:val="%2."/>
      <w:lvlJc w:val="left"/>
      <w:pPr>
        <w:ind w:left="1440" w:hanging="360"/>
      </w:pPr>
    </w:lvl>
    <w:lvl w:ilvl="2" w:tplc="698696B0">
      <w:start w:val="1"/>
      <w:numFmt w:val="lowerRoman"/>
      <w:lvlText w:val="%3."/>
      <w:lvlJc w:val="right"/>
      <w:pPr>
        <w:ind w:left="2160" w:hanging="180"/>
      </w:pPr>
    </w:lvl>
    <w:lvl w:ilvl="3" w:tplc="66900296">
      <w:start w:val="1"/>
      <w:numFmt w:val="decimal"/>
      <w:lvlText w:val="%4."/>
      <w:lvlJc w:val="left"/>
      <w:pPr>
        <w:ind w:left="2880" w:hanging="360"/>
      </w:pPr>
    </w:lvl>
    <w:lvl w:ilvl="4" w:tplc="ABD81156">
      <w:start w:val="1"/>
      <w:numFmt w:val="lowerLetter"/>
      <w:lvlText w:val="%5."/>
      <w:lvlJc w:val="left"/>
      <w:pPr>
        <w:ind w:left="3600" w:hanging="360"/>
      </w:pPr>
    </w:lvl>
    <w:lvl w:ilvl="5" w:tplc="7592E0F8">
      <w:start w:val="1"/>
      <w:numFmt w:val="lowerRoman"/>
      <w:lvlText w:val="%6."/>
      <w:lvlJc w:val="right"/>
      <w:pPr>
        <w:ind w:left="4320" w:hanging="180"/>
      </w:pPr>
    </w:lvl>
    <w:lvl w:ilvl="6" w:tplc="399EE75C">
      <w:start w:val="1"/>
      <w:numFmt w:val="decimal"/>
      <w:lvlText w:val="%7."/>
      <w:lvlJc w:val="left"/>
      <w:pPr>
        <w:ind w:left="5040" w:hanging="360"/>
      </w:pPr>
    </w:lvl>
    <w:lvl w:ilvl="7" w:tplc="577456F8">
      <w:start w:val="1"/>
      <w:numFmt w:val="lowerLetter"/>
      <w:lvlText w:val="%8."/>
      <w:lvlJc w:val="left"/>
      <w:pPr>
        <w:ind w:left="5760" w:hanging="360"/>
      </w:pPr>
    </w:lvl>
    <w:lvl w:ilvl="8" w:tplc="BB809E8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F83628"/>
    <w:multiLevelType w:val="hybridMultilevel"/>
    <w:tmpl w:val="55CE432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0214AC5"/>
    <w:multiLevelType w:val="hybridMultilevel"/>
    <w:tmpl w:val="7B1C79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35D7107"/>
    <w:multiLevelType w:val="hybridMultilevel"/>
    <w:tmpl w:val="31CCEB26"/>
    <w:lvl w:ilvl="0" w:tplc="CC6CE3F8">
      <w:start w:val="1"/>
      <w:numFmt w:val="decimal"/>
      <w:lvlText w:val="%1."/>
      <w:lvlJc w:val="left"/>
      <w:pPr>
        <w:ind w:left="720" w:hanging="360"/>
      </w:pPr>
    </w:lvl>
    <w:lvl w:ilvl="1" w:tplc="67C0AD70">
      <w:start w:val="6"/>
      <w:numFmt w:val="decimal"/>
      <w:lvlText w:val="%2."/>
      <w:lvlJc w:val="left"/>
      <w:pPr>
        <w:ind w:left="1440" w:hanging="360"/>
      </w:pPr>
    </w:lvl>
    <w:lvl w:ilvl="2" w:tplc="15D29092">
      <w:start w:val="1"/>
      <w:numFmt w:val="lowerRoman"/>
      <w:lvlText w:val="%3."/>
      <w:lvlJc w:val="right"/>
      <w:pPr>
        <w:ind w:left="2160" w:hanging="180"/>
      </w:pPr>
    </w:lvl>
    <w:lvl w:ilvl="3" w:tplc="D0247992">
      <w:start w:val="1"/>
      <w:numFmt w:val="decimal"/>
      <w:lvlText w:val="%4."/>
      <w:lvlJc w:val="left"/>
      <w:pPr>
        <w:ind w:left="2880" w:hanging="360"/>
      </w:pPr>
    </w:lvl>
    <w:lvl w:ilvl="4" w:tplc="4D24E1EE">
      <w:start w:val="1"/>
      <w:numFmt w:val="lowerLetter"/>
      <w:lvlText w:val="%5."/>
      <w:lvlJc w:val="left"/>
      <w:pPr>
        <w:ind w:left="3600" w:hanging="360"/>
      </w:pPr>
    </w:lvl>
    <w:lvl w:ilvl="5" w:tplc="2092F54C">
      <w:start w:val="1"/>
      <w:numFmt w:val="lowerRoman"/>
      <w:lvlText w:val="%6."/>
      <w:lvlJc w:val="right"/>
      <w:pPr>
        <w:ind w:left="4320" w:hanging="180"/>
      </w:pPr>
    </w:lvl>
    <w:lvl w:ilvl="6" w:tplc="2A7C28C0">
      <w:start w:val="1"/>
      <w:numFmt w:val="decimal"/>
      <w:lvlText w:val="%7."/>
      <w:lvlJc w:val="left"/>
      <w:pPr>
        <w:ind w:left="5040" w:hanging="360"/>
      </w:pPr>
    </w:lvl>
    <w:lvl w:ilvl="7" w:tplc="DA349142">
      <w:start w:val="1"/>
      <w:numFmt w:val="lowerLetter"/>
      <w:lvlText w:val="%8."/>
      <w:lvlJc w:val="left"/>
      <w:pPr>
        <w:ind w:left="5760" w:hanging="360"/>
      </w:pPr>
    </w:lvl>
    <w:lvl w:ilvl="8" w:tplc="2272EE42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8316F"/>
    <w:multiLevelType w:val="hybridMultilevel"/>
    <w:tmpl w:val="7B1C796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8FF2EB1"/>
    <w:multiLevelType w:val="hybridMultilevel"/>
    <w:tmpl w:val="0F0231C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8722298">
    <w:abstractNumId w:val="2"/>
  </w:num>
  <w:num w:numId="2" w16cid:durableId="1212033217">
    <w:abstractNumId w:val="8"/>
  </w:num>
  <w:num w:numId="3" w16cid:durableId="1545021272">
    <w:abstractNumId w:val="11"/>
  </w:num>
  <w:num w:numId="4" w16cid:durableId="1604680846">
    <w:abstractNumId w:val="7"/>
  </w:num>
  <w:num w:numId="5" w16cid:durableId="278999721">
    <w:abstractNumId w:val="5"/>
  </w:num>
  <w:num w:numId="6" w16cid:durableId="1436557519">
    <w:abstractNumId w:val="3"/>
  </w:num>
  <w:num w:numId="7" w16cid:durableId="636380478">
    <w:abstractNumId w:val="0"/>
  </w:num>
  <w:num w:numId="8" w16cid:durableId="1618414472">
    <w:abstractNumId w:val="1"/>
  </w:num>
  <w:num w:numId="9" w16cid:durableId="1772164799">
    <w:abstractNumId w:val="6"/>
  </w:num>
  <w:num w:numId="10" w16cid:durableId="733965458">
    <w:abstractNumId w:val="12"/>
  </w:num>
  <w:num w:numId="11" w16cid:durableId="600577227">
    <w:abstractNumId w:val="10"/>
  </w:num>
  <w:num w:numId="12" w16cid:durableId="789937538">
    <w:abstractNumId w:val="4"/>
  </w:num>
  <w:num w:numId="13" w16cid:durableId="1168863295">
    <w:abstractNumId w:val="13"/>
  </w:num>
  <w:num w:numId="14" w16cid:durableId="154371279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A7F99D"/>
    <w:rsid w:val="00012535"/>
    <w:rsid w:val="0002164C"/>
    <w:rsid w:val="0003081B"/>
    <w:rsid w:val="00065B7D"/>
    <w:rsid w:val="0007167C"/>
    <w:rsid w:val="00086F8D"/>
    <w:rsid w:val="00090FB9"/>
    <w:rsid w:val="000969CC"/>
    <w:rsid w:val="000969D2"/>
    <w:rsid w:val="000A4123"/>
    <w:rsid w:val="000B6426"/>
    <w:rsid w:val="000D655D"/>
    <w:rsid w:val="000E1B2F"/>
    <w:rsid w:val="000E67A9"/>
    <w:rsid w:val="000F5DB2"/>
    <w:rsid w:val="0011085F"/>
    <w:rsid w:val="00117755"/>
    <w:rsid w:val="00124F20"/>
    <w:rsid w:val="0013146A"/>
    <w:rsid w:val="00133E49"/>
    <w:rsid w:val="0013797A"/>
    <w:rsid w:val="00141153"/>
    <w:rsid w:val="00152A5D"/>
    <w:rsid w:val="00171997"/>
    <w:rsid w:val="00175DFC"/>
    <w:rsid w:val="001839E6"/>
    <w:rsid w:val="00187974"/>
    <w:rsid w:val="00195C4D"/>
    <w:rsid w:val="001B2C0A"/>
    <w:rsid w:val="001E70FA"/>
    <w:rsid w:val="001E7D55"/>
    <w:rsid w:val="00230467"/>
    <w:rsid w:val="00243F0F"/>
    <w:rsid w:val="00273BE6"/>
    <w:rsid w:val="0028295A"/>
    <w:rsid w:val="002913C5"/>
    <w:rsid w:val="0029656B"/>
    <w:rsid w:val="002A76DF"/>
    <w:rsid w:val="002C3C0D"/>
    <w:rsid w:val="002F17B3"/>
    <w:rsid w:val="002F30A7"/>
    <w:rsid w:val="003147CD"/>
    <w:rsid w:val="00316008"/>
    <w:rsid w:val="00317FD7"/>
    <w:rsid w:val="00336CFA"/>
    <w:rsid w:val="00347B48"/>
    <w:rsid w:val="00363A15"/>
    <w:rsid w:val="00376C28"/>
    <w:rsid w:val="0038244E"/>
    <w:rsid w:val="00382959"/>
    <w:rsid w:val="00382E1B"/>
    <w:rsid w:val="003B56A3"/>
    <w:rsid w:val="003C6E4A"/>
    <w:rsid w:val="003F2C2F"/>
    <w:rsid w:val="00440F6C"/>
    <w:rsid w:val="00452F39"/>
    <w:rsid w:val="00455CBB"/>
    <w:rsid w:val="00461F23"/>
    <w:rsid w:val="00462143"/>
    <w:rsid w:val="004833E4"/>
    <w:rsid w:val="0049251B"/>
    <w:rsid w:val="00492FED"/>
    <w:rsid w:val="0049317D"/>
    <w:rsid w:val="00502634"/>
    <w:rsid w:val="0050476B"/>
    <w:rsid w:val="00510579"/>
    <w:rsid w:val="00515FCC"/>
    <w:rsid w:val="00540EFA"/>
    <w:rsid w:val="00545D0A"/>
    <w:rsid w:val="005523F8"/>
    <w:rsid w:val="00554E40"/>
    <w:rsid w:val="005674B5"/>
    <w:rsid w:val="00567F89"/>
    <w:rsid w:val="00590ACD"/>
    <w:rsid w:val="0059396E"/>
    <w:rsid w:val="005C0AD6"/>
    <w:rsid w:val="005C4098"/>
    <w:rsid w:val="005C5A4E"/>
    <w:rsid w:val="005E5483"/>
    <w:rsid w:val="005F6777"/>
    <w:rsid w:val="00670319"/>
    <w:rsid w:val="0069280D"/>
    <w:rsid w:val="006B16F9"/>
    <w:rsid w:val="006E6D1D"/>
    <w:rsid w:val="007248A1"/>
    <w:rsid w:val="00740A24"/>
    <w:rsid w:val="00767B67"/>
    <w:rsid w:val="0077312E"/>
    <w:rsid w:val="00782296"/>
    <w:rsid w:val="007A45B9"/>
    <w:rsid w:val="007B1F84"/>
    <w:rsid w:val="007C1A2B"/>
    <w:rsid w:val="007F22F5"/>
    <w:rsid w:val="0080607C"/>
    <w:rsid w:val="00810A96"/>
    <w:rsid w:val="008205A2"/>
    <w:rsid w:val="00843F58"/>
    <w:rsid w:val="00846408"/>
    <w:rsid w:val="008807F1"/>
    <w:rsid w:val="00893DFA"/>
    <w:rsid w:val="008A1E78"/>
    <w:rsid w:val="008A6985"/>
    <w:rsid w:val="008DB25D"/>
    <w:rsid w:val="00925C91"/>
    <w:rsid w:val="0096229C"/>
    <w:rsid w:val="00962D20"/>
    <w:rsid w:val="009651BE"/>
    <w:rsid w:val="009B5DDE"/>
    <w:rsid w:val="009D0A52"/>
    <w:rsid w:val="009F3A97"/>
    <w:rsid w:val="009F6A4E"/>
    <w:rsid w:val="00A0274F"/>
    <w:rsid w:val="00A41ABD"/>
    <w:rsid w:val="00A5645D"/>
    <w:rsid w:val="00A56F56"/>
    <w:rsid w:val="00A61D87"/>
    <w:rsid w:val="00A74EDE"/>
    <w:rsid w:val="00A913D0"/>
    <w:rsid w:val="00A93BF9"/>
    <w:rsid w:val="00AB4011"/>
    <w:rsid w:val="00AB4F86"/>
    <w:rsid w:val="00AD58C5"/>
    <w:rsid w:val="00B11274"/>
    <w:rsid w:val="00B127E8"/>
    <w:rsid w:val="00B24F69"/>
    <w:rsid w:val="00B412F0"/>
    <w:rsid w:val="00B54B11"/>
    <w:rsid w:val="00B87F8E"/>
    <w:rsid w:val="00BA462C"/>
    <w:rsid w:val="00BB2A20"/>
    <w:rsid w:val="00BC68BE"/>
    <w:rsid w:val="00BD5E38"/>
    <w:rsid w:val="00BF1656"/>
    <w:rsid w:val="00C239B1"/>
    <w:rsid w:val="00C51E97"/>
    <w:rsid w:val="00C6316E"/>
    <w:rsid w:val="00C67F3D"/>
    <w:rsid w:val="00C85ECE"/>
    <w:rsid w:val="00CC39AB"/>
    <w:rsid w:val="00CC7835"/>
    <w:rsid w:val="00CF3436"/>
    <w:rsid w:val="00CF45AC"/>
    <w:rsid w:val="00D31C3E"/>
    <w:rsid w:val="00D33B05"/>
    <w:rsid w:val="00D66908"/>
    <w:rsid w:val="00D838BF"/>
    <w:rsid w:val="00D843E7"/>
    <w:rsid w:val="00D90B56"/>
    <w:rsid w:val="00DB1DEB"/>
    <w:rsid w:val="00DD4F1E"/>
    <w:rsid w:val="00DD5B93"/>
    <w:rsid w:val="00DE2788"/>
    <w:rsid w:val="00DF14C3"/>
    <w:rsid w:val="00DF5709"/>
    <w:rsid w:val="00DF71F0"/>
    <w:rsid w:val="00E02F51"/>
    <w:rsid w:val="00E10EE0"/>
    <w:rsid w:val="00E24DE4"/>
    <w:rsid w:val="00E266B7"/>
    <w:rsid w:val="00E268CD"/>
    <w:rsid w:val="00E351AE"/>
    <w:rsid w:val="00E577E4"/>
    <w:rsid w:val="00E95B64"/>
    <w:rsid w:val="00EC337F"/>
    <w:rsid w:val="00EC3B9A"/>
    <w:rsid w:val="00EE4A04"/>
    <w:rsid w:val="00F12A2B"/>
    <w:rsid w:val="00F1481D"/>
    <w:rsid w:val="00F17BBE"/>
    <w:rsid w:val="00F304B1"/>
    <w:rsid w:val="00F34F72"/>
    <w:rsid w:val="00F36128"/>
    <w:rsid w:val="00F63BD1"/>
    <w:rsid w:val="00F82D2A"/>
    <w:rsid w:val="00F8569C"/>
    <w:rsid w:val="00FA5A53"/>
    <w:rsid w:val="00FB54C3"/>
    <w:rsid w:val="00FD3B5B"/>
    <w:rsid w:val="00FF563E"/>
    <w:rsid w:val="00FF726A"/>
    <w:rsid w:val="01549A0E"/>
    <w:rsid w:val="02A7F99D"/>
    <w:rsid w:val="04039C6A"/>
    <w:rsid w:val="0426F90A"/>
    <w:rsid w:val="05CA61C2"/>
    <w:rsid w:val="0746976F"/>
    <w:rsid w:val="07A7329E"/>
    <w:rsid w:val="0973F83C"/>
    <w:rsid w:val="099F381C"/>
    <w:rsid w:val="0DBB6CF2"/>
    <w:rsid w:val="0F4547EF"/>
    <w:rsid w:val="102377E6"/>
    <w:rsid w:val="109FFC7E"/>
    <w:rsid w:val="10B7FDF8"/>
    <w:rsid w:val="1170148C"/>
    <w:rsid w:val="11981858"/>
    <w:rsid w:val="1329FAEA"/>
    <w:rsid w:val="1B05D358"/>
    <w:rsid w:val="1B6DD947"/>
    <w:rsid w:val="202F4AE9"/>
    <w:rsid w:val="227EE8C5"/>
    <w:rsid w:val="22AEFFCE"/>
    <w:rsid w:val="232BCB47"/>
    <w:rsid w:val="2426F55A"/>
    <w:rsid w:val="24F44307"/>
    <w:rsid w:val="281C4F92"/>
    <w:rsid w:val="281D633C"/>
    <w:rsid w:val="2AE10C9A"/>
    <w:rsid w:val="2BE99A16"/>
    <w:rsid w:val="2CAEA03F"/>
    <w:rsid w:val="2E39EBFB"/>
    <w:rsid w:val="34379E28"/>
    <w:rsid w:val="346AFE47"/>
    <w:rsid w:val="34A4CF7A"/>
    <w:rsid w:val="3507A5CC"/>
    <w:rsid w:val="381909D1"/>
    <w:rsid w:val="3883B1B7"/>
    <w:rsid w:val="3B3045EB"/>
    <w:rsid w:val="3E49A319"/>
    <w:rsid w:val="40F33135"/>
    <w:rsid w:val="42EAF7D4"/>
    <w:rsid w:val="445EDFE9"/>
    <w:rsid w:val="446FBE42"/>
    <w:rsid w:val="47216225"/>
    <w:rsid w:val="4774E5EC"/>
    <w:rsid w:val="487245B1"/>
    <w:rsid w:val="48C04C58"/>
    <w:rsid w:val="493D84BB"/>
    <w:rsid w:val="49AB2502"/>
    <w:rsid w:val="4B47698A"/>
    <w:rsid w:val="4BC18E84"/>
    <w:rsid w:val="4C78E3E0"/>
    <w:rsid w:val="4CB27BF4"/>
    <w:rsid w:val="4D942AA1"/>
    <w:rsid w:val="4F833A4F"/>
    <w:rsid w:val="5055412D"/>
    <w:rsid w:val="545B8CF4"/>
    <w:rsid w:val="545D0C89"/>
    <w:rsid w:val="55A21495"/>
    <w:rsid w:val="562CF783"/>
    <w:rsid w:val="56ED224E"/>
    <w:rsid w:val="59FD90E6"/>
    <w:rsid w:val="5AAA7AC5"/>
    <w:rsid w:val="5E2D447C"/>
    <w:rsid w:val="5F5BAE70"/>
    <w:rsid w:val="63F42C98"/>
    <w:rsid w:val="65A18351"/>
    <w:rsid w:val="65E16819"/>
    <w:rsid w:val="6B24DB9F"/>
    <w:rsid w:val="6CF526E8"/>
    <w:rsid w:val="6D059FE8"/>
    <w:rsid w:val="6EFEC4C3"/>
    <w:rsid w:val="7134B970"/>
    <w:rsid w:val="73B2C5DC"/>
    <w:rsid w:val="753B1706"/>
    <w:rsid w:val="75E1CF1C"/>
    <w:rsid w:val="76785EC3"/>
    <w:rsid w:val="76CB1C1D"/>
    <w:rsid w:val="790B3707"/>
    <w:rsid w:val="7B670136"/>
    <w:rsid w:val="7BA8310D"/>
    <w:rsid w:val="7BEF2B10"/>
    <w:rsid w:val="7C5C48D9"/>
    <w:rsid w:val="7CB42D47"/>
    <w:rsid w:val="7D8C9138"/>
    <w:rsid w:val="7ED55424"/>
    <w:rsid w:val="7ED8811E"/>
    <w:rsid w:val="7EF1FF03"/>
    <w:rsid w:val="7F127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54C55"/>
  <w15:chartTrackingRefBased/>
  <w15:docId w15:val="{BB06DCAF-2F39-494E-91D7-0E81D231C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243F0F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A61D8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1D8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047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1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package" Target="embeddings/Microsoft_PowerPoint_Presentation.pptx" Id="rId10" /><Relationship Type="http://schemas.openxmlformats.org/officeDocument/2006/relationships/numbering" Target="numbering.xml" Id="rId4" /><Relationship Type="http://schemas.openxmlformats.org/officeDocument/2006/relationships/image" Target="media/image2.emf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18450a6-3741-4381-8e39-637ba7b1d819">
      <Terms xmlns="http://schemas.microsoft.com/office/infopath/2007/PartnerControls"/>
    </lcf76f155ced4ddcb4097134ff3c332f>
    <TaxCatchAll xmlns="8cc62485-1707-4713-8078-770c9294a01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5E818266F22F4F87F8A14F21BE8C7F" ma:contentTypeVersion="12" ma:contentTypeDescription="Create a new document." ma:contentTypeScope="" ma:versionID="f68cd994f11c7ab564fd46b88dd1f520">
  <xsd:schema xmlns:xsd="http://www.w3.org/2001/XMLSchema" xmlns:xs="http://www.w3.org/2001/XMLSchema" xmlns:p="http://schemas.microsoft.com/office/2006/metadata/properties" xmlns:ns2="d18450a6-3741-4381-8e39-637ba7b1d819" xmlns:ns3="8cc62485-1707-4713-8078-770c9294a01c" targetNamespace="http://schemas.microsoft.com/office/2006/metadata/properties" ma:root="true" ma:fieldsID="02568fd89e416b155a9e5c73280ba77f" ns2:_="" ns3:_="">
    <xsd:import namespace="d18450a6-3741-4381-8e39-637ba7b1d819"/>
    <xsd:import namespace="8cc62485-1707-4713-8078-770c9294a0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450a6-3741-4381-8e39-637ba7b1d8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f71bbcc-0e19-47a0-832f-6df17fefd2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62485-1707-4713-8078-770c9294a01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37da3c3d-d487-4f37-9da3-15986ea03c48}" ma:internalName="TaxCatchAll" ma:showField="CatchAllData" ma:web="8cc62485-1707-4713-8078-770c9294a0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39C0AF-A239-4B29-9C2A-B590DA5841C7}">
  <ds:schemaRefs>
    <ds:schemaRef ds:uri="http://schemas.microsoft.com/office/2006/metadata/properties"/>
    <ds:schemaRef ds:uri="http://schemas.microsoft.com/office/infopath/2007/PartnerControls"/>
    <ds:schemaRef ds:uri="d18450a6-3741-4381-8e39-637ba7b1d819"/>
    <ds:schemaRef ds:uri="8cc62485-1707-4713-8078-770c9294a01c"/>
  </ds:schemaRefs>
</ds:datastoreItem>
</file>

<file path=customXml/itemProps2.xml><?xml version="1.0" encoding="utf-8"?>
<ds:datastoreItem xmlns:ds="http://schemas.openxmlformats.org/officeDocument/2006/customXml" ds:itemID="{784C14A4-EFC0-4C28-8AF8-505305BC53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8450a6-3741-4381-8e39-637ba7b1d819"/>
    <ds:schemaRef ds:uri="8cc62485-1707-4713-8078-770c9294a0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E17A63-4CE2-4793-B65F-1CA2A209212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Mark Osborn</dc:creator>
  <keywords/>
  <dc:description/>
  <lastModifiedBy>Helen Stubbs</lastModifiedBy>
  <revision>63</revision>
  <dcterms:created xsi:type="dcterms:W3CDTF">2025-03-18T10:30:00.0000000Z</dcterms:created>
  <dcterms:modified xsi:type="dcterms:W3CDTF">2025-04-17T09:18:26.2221646Z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0x010100025E818266F22F4F87F8A14F21BE8C7F</vt:lpwstr>
  </property>
  <property fmtid="{D5CDD505-2E9C-101B-9397-08002B2CF9AE}" pid="3" name="MediaServiceImageTags">
    <vt:lpwstr/>
  </property>
</Properties>
</file>